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7595B1" w14:textId="77777777" w:rsidR="001C37B0" w:rsidRPr="009B45BC" w:rsidRDefault="001C37B0" w:rsidP="001C37B0">
      <w:pPr>
        <w:pStyle w:val="BodyText"/>
        <w:spacing w:before="264"/>
        <w:ind w:right="15"/>
        <w:jc w:val="both"/>
        <w:rPr>
          <w:rFonts w:ascii="Aptos" w:hAnsi="Aptos"/>
          <w:b/>
          <w:bCs/>
          <w:color w:val="000000" w:themeColor="text1"/>
          <w:sz w:val="28"/>
          <w:szCs w:val="28"/>
          <w:lang w:val="en-GB"/>
        </w:rPr>
      </w:pPr>
      <w:r w:rsidRPr="009B45BC">
        <w:rPr>
          <w:rFonts w:ascii="Aptos" w:hAnsi="Aptos"/>
          <w:b/>
          <w:bCs/>
          <w:color w:val="000000" w:themeColor="text1"/>
          <w:sz w:val="28"/>
          <w:szCs w:val="28"/>
          <w:lang w:val="en-GB"/>
        </w:rPr>
        <w:t>SUSTAINABILITY INDICATORS AT THE DESTINATION LEVEL</w:t>
      </w:r>
    </w:p>
    <w:p w14:paraId="61D9B864" w14:textId="2B6ECBFF" w:rsidR="009B45BC" w:rsidRPr="009B45BC" w:rsidRDefault="009B45BC" w:rsidP="001C37B0">
      <w:pPr>
        <w:pStyle w:val="BodyText"/>
        <w:spacing w:before="264"/>
        <w:ind w:right="15"/>
        <w:jc w:val="both"/>
        <w:rPr>
          <w:rFonts w:ascii="Aptos" w:hAnsi="Aptos"/>
          <w:color w:val="000000" w:themeColor="text1"/>
          <w:sz w:val="28"/>
          <w:szCs w:val="28"/>
          <w:lang w:val="en-GB"/>
        </w:rPr>
      </w:pPr>
      <w:hyperlink r:id="rId6" w:history="1">
        <w:r w:rsidRPr="009B45BC">
          <w:rPr>
            <w:rStyle w:val="Hyperlink"/>
            <w:rFonts w:ascii="Aptos" w:hAnsi="Aptos"/>
            <w:b/>
            <w:bCs/>
            <w:color w:val="000000" w:themeColor="text1"/>
            <w:sz w:val="28"/>
            <w:szCs w:val="28"/>
            <w:lang w:val="en-GB"/>
          </w:rPr>
          <w:t>Source</w:t>
        </w:r>
      </w:hyperlink>
    </w:p>
    <w:p w14:paraId="05FC74B5" w14:textId="77777777" w:rsidR="001C37B0" w:rsidRPr="009B45BC" w:rsidRDefault="001C37B0" w:rsidP="001C37B0">
      <w:pPr>
        <w:pStyle w:val="BodyText"/>
        <w:spacing w:before="264"/>
        <w:ind w:left="23" w:right="15"/>
        <w:jc w:val="both"/>
        <w:rPr>
          <w:rFonts w:ascii="Aptos" w:hAnsi="Aptos"/>
          <w:color w:val="000000" w:themeColor="text1"/>
          <w:lang w:val="en-GB"/>
        </w:rPr>
      </w:pPr>
      <w:r w:rsidRPr="009B45BC">
        <w:rPr>
          <w:rFonts w:ascii="Aptos" w:hAnsi="Aptos"/>
          <w:color w:val="000000" w:themeColor="text1"/>
          <w:lang w:val="en-GB"/>
        </w:rPr>
        <w:t xml:space="preserve">The destination management plan must include mandatory destination sustainability indicators and may also include specific sustainability indicators, which must be based on an analysis of </w:t>
      </w:r>
      <w:proofErr w:type="spellStart"/>
      <w:r w:rsidRPr="009B45BC">
        <w:rPr>
          <w:rFonts w:ascii="Aptos" w:hAnsi="Aptos"/>
          <w:color w:val="000000" w:themeColor="text1"/>
          <w:lang w:val="en-GB"/>
        </w:rPr>
        <w:t>tahe</w:t>
      </w:r>
      <w:proofErr w:type="spellEnd"/>
      <w:r w:rsidRPr="009B45BC">
        <w:rPr>
          <w:rFonts w:ascii="Aptos" w:hAnsi="Aptos"/>
          <w:color w:val="000000" w:themeColor="text1"/>
          <w:lang w:val="en-GB"/>
        </w:rPr>
        <w:t xml:space="preserve"> destination’s current state and aligned with its development direction. The list of mandatory and specific indicators for monitoring sustainability, as well as the sources and recording of data required to calculate these indicators, is regulated by the </w:t>
      </w:r>
      <w:hyperlink r:id="rId7" w:history="1">
        <w:r w:rsidRPr="009B45BC">
          <w:rPr>
            <w:rStyle w:val="Hyperlink"/>
            <w:rFonts w:ascii="Aptos" w:hAnsi="Aptos"/>
            <w:color w:val="000000" w:themeColor="text1"/>
            <w:lang w:val="en-GB"/>
          </w:rPr>
          <w:t>Ordinance on Indicators for Monitoring Tourism Development and Sustainability (Official Gazette No. 112/24</w:t>
        </w:r>
      </w:hyperlink>
      <w:r w:rsidRPr="009B45BC">
        <w:rPr>
          <w:rFonts w:ascii="Aptos" w:hAnsi="Aptos"/>
          <w:color w:val="000000" w:themeColor="text1"/>
          <w:lang w:val="en-GB"/>
        </w:rPr>
        <w:t>).</w:t>
      </w:r>
    </w:p>
    <w:p w14:paraId="4115E938" w14:textId="77777777" w:rsidR="001C37B0" w:rsidRPr="009B45BC" w:rsidRDefault="001C37B0" w:rsidP="001C37B0">
      <w:pPr>
        <w:pStyle w:val="BodyText"/>
        <w:spacing w:before="264"/>
        <w:ind w:left="23" w:right="15"/>
        <w:jc w:val="both"/>
        <w:rPr>
          <w:rFonts w:ascii="Aptos" w:hAnsi="Aptos"/>
          <w:color w:val="000000" w:themeColor="text1"/>
          <w:lang w:val="en-GB"/>
        </w:rPr>
      </w:pPr>
      <w:r w:rsidRPr="009B45BC">
        <w:rPr>
          <w:rFonts w:ascii="Aptos" w:hAnsi="Aptos"/>
          <w:color w:val="000000" w:themeColor="text1"/>
          <w:lang w:val="en-GB"/>
        </w:rPr>
        <w:t xml:space="preserve">Within the scope of this Destination Management Plan, and in accordance with the regulatory framework which, in addition to the above-mentioned Ordinance, also includes the </w:t>
      </w:r>
      <w:hyperlink r:id="rId8" w:history="1">
        <w:r w:rsidRPr="009B45BC">
          <w:rPr>
            <w:rStyle w:val="Hyperlink"/>
            <w:rFonts w:ascii="Aptos" w:hAnsi="Aptos"/>
            <w:color w:val="000000" w:themeColor="text1"/>
            <w:lang w:val="en-GB"/>
          </w:rPr>
          <w:t>Calculation of Basic Indicators</w:t>
        </w:r>
      </w:hyperlink>
      <w:r w:rsidRPr="009B45BC">
        <w:rPr>
          <w:rFonts w:ascii="Aptos" w:hAnsi="Aptos"/>
          <w:color w:val="000000" w:themeColor="text1"/>
          <w:lang w:val="en-GB"/>
        </w:rPr>
        <w:t xml:space="preserve">, </w:t>
      </w:r>
      <w:hyperlink r:id="rId9" w:history="1">
        <w:r w:rsidRPr="009B45BC">
          <w:rPr>
            <w:rStyle w:val="Hyperlink"/>
            <w:rFonts w:ascii="Aptos" w:hAnsi="Aptos"/>
            <w:color w:val="000000" w:themeColor="text1"/>
            <w:lang w:val="en-GB"/>
          </w:rPr>
          <w:t>Guidelines for Collecting Data from Secondary Sources</w:t>
        </w:r>
      </w:hyperlink>
      <w:r w:rsidRPr="009B45BC">
        <w:rPr>
          <w:rFonts w:ascii="Aptos" w:hAnsi="Aptos"/>
          <w:color w:val="000000" w:themeColor="text1"/>
          <w:lang w:val="en-GB"/>
        </w:rPr>
        <w:t xml:space="preserve">, </w:t>
      </w:r>
      <w:hyperlink r:id="rId10" w:history="1">
        <w:r w:rsidRPr="009B45BC">
          <w:rPr>
            <w:rStyle w:val="Hyperlink"/>
            <w:rFonts w:ascii="Aptos" w:hAnsi="Aptos"/>
            <w:color w:val="000000" w:themeColor="text1"/>
            <w:lang w:val="en-GB"/>
          </w:rPr>
          <w:t>Guidelines for Conducting Surveys on Local Residents’ Attitudes</w:t>
        </w:r>
      </w:hyperlink>
      <w:r w:rsidRPr="009B45BC">
        <w:rPr>
          <w:rFonts w:ascii="Aptos" w:hAnsi="Aptos"/>
          <w:color w:val="000000" w:themeColor="text1"/>
          <w:lang w:val="en-GB"/>
        </w:rPr>
        <w:t xml:space="preserve">, </w:t>
      </w:r>
      <w:hyperlink r:id="rId11" w:history="1">
        <w:r w:rsidRPr="009B45BC">
          <w:rPr>
            <w:rStyle w:val="Hyperlink"/>
            <w:rFonts w:ascii="Aptos" w:hAnsi="Aptos"/>
            <w:color w:val="000000" w:themeColor="text1"/>
            <w:lang w:val="en-GB"/>
          </w:rPr>
          <w:t>Guidelines for Conducting Tourist Satisfaction Surveys</w:t>
        </w:r>
      </w:hyperlink>
      <w:r w:rsidRPr="009B45BC">
        <w:rPr>
          <w:rFonts w:ascii="Aptos" w:hAnsi="Aptos"/>
          <w:color w:val="000000" w:themeColor="text1"/>
          <w:lang w:val="en-GB"/>
        </w:rPr>
        <w:t xml:space="preserve">, </w:t>
      </w:r>
      <w:hyperlink r:id="rId12" w:history="1">
        <w:r w:rsidRPr="009B45BC">
          <w:rPr>
            <w:rStyle w:val="Hyperlink"/>
            <w:rFonts w:ascii="Aptos" w:hAnsi="Aptos"/>
            <w:color w:val="000000" w:themeColor="text1"/>
            <w:lang w:val="en-GB"/>
          </w:rPr>
          <w:t>Calculation of Specific Indicators – Social Sustainability Aspects</w:t>
        </w:r>
      </w:hyperlink>
      <w:r w:rsidRPr="009B45BC">
        <w:rPr>
          <w:rFonts w:ascii="Aptos" w:hAnsi="Aptos"/>
          <w:color w:val="000000" w:themeColor="text1"/>
          <w:lang w:val="en-GB"/>
        </w:rPr>
        <w:t xml:space="preserve">, and </w:t>
      </w:r>
      <w:hyperlink r:id="rId13" w:history="1">
        <w:r w:rsidRPr="009B45BC">
          <w:rPr>
            <w:rStyle w:val="Hyperlink"/>
            <w:rFonts w:ascii="Aptos" w:hAnsi="Aptos"/>
            <w:color w:val="000000" w:themeColor="text1"/>
            <w:lang w:val="en-GB"/>
          </w:rPr>
          <w:t>Guidelines for Collecting Data for Specific Indicators from Secondary Sources – Social Aspects</w:t>
        </w:r>
      </w:hyperlink>
      <w:r w:rsidRPr="009B45BC">
        <w:rPr>
          <w:rFonts w:ascii="Aptos" w:hAnsi="Aptos"/>
          <w:color w:val="000000" w:themeColor="text1"/>
          <w:lang w:val="en-GB"/>
        </w:rPr>
        <w:t>, the mandatory sustainability indicators for monitoring sustainability are defined.</w:t>
      </w:r>
    </w:p>
    <w:p w14:paraId="00A0DC4B" w14:textId="77777777" w:rsidR="001C37B0" w:rsidRPr="009B45BC" w:rsidRDefault="001C37B0" w:rsidP="001C37B0">
      <w:pPr>
        <w:pStyle w:val="BodyText"/>
        <w:spacing w:before="264"/>
        <w:ind w:left="23" w:right="15"/>
        <w:jc w:val="both"/>
        <w:rPr>
          <w:rFonts w:ascii="Aptos" w:hAnsi="Aptos"/>
          <w:color w:val="000000" w:themeColor="text1"/>
        </w:rPr>
      </w:pPr>
    </w:p>
    <w:p w14:paraId="362FDFA5" w14:textId="77777777" w:rsidR="001C37B0" w:rsidRPr="009B45BC" w:rsidRDefault="001C37B0" w:rsidP="001C37B0">
      <w:pPr>
        <w:pStyle w:val="BodyText"/>
        <w:jc w:val="both"/>
        <w:rPr>
          <w:rFonts w:ascii="Aptos" w:hAnsi="Aptos"/>
          <w:b/>
          <w:bCs/>
          <w:color w:val="000000" w:themeColor="text1"/>
          <w:sz w:val="24"/>
          <w:lang w:val="en-GB"/>
        </w:rPr>
      </w:pPr>
      <w:r w:rsidRPr="009B45BC">
        <w:rPr>
          <w:rFonts w:ascii="Aptos" w:hAnsi="Aptos"/>
          <w:b/>
          <w:bCs/>
          <w:color w:val="000000" w:themeColor="text1"/>
          <w:sz w:val="24"/>
          <w:lang w:val="en-GB"/>
        </w:rPr>
        <w:t>Methodology of Calculation</w:t>
      </w:r>
    </w:p>
    <w:p w14:paraId="65A391D6" w14:textId="77777777" w:rsidR="001C37B0" w:rsidRPr="009B45BC" w:rsidRDefault="001C37B0" w:rsidP="001C37B0">
      <w:pPr>
        <w:pStyle w:val="BodyText"/>
        <w:jc w:val="both"/>
        <w:rPr>
          <w:rFonts w:ascii="Aptos" w:hAnsi="Aptos"/>
          <w:color w:val="000000" w:themeColor="text1"/>
          <w:sz w:val="24"/>
          <w:lang w:val="en-GB"/>
        </w:rPr>
      </w:pPr>
      <w:r w:rsidRPr="009B45BC">
        <w:rPr>
          <w:rFonts w:ascii="Aptos" w:hAnsi="Aptos"/>
          <w:color w:val="000000" w:themeColor="text1"/>
          <w:sz w:val="24"/>
          <w:lang w:val="en-GB"/>
        </w:rPr>
        <w:t>In calculating the sustainability indicators, the methodology of the Ministry of Tourism and Sport was followed:</w:t>
      </w:r>
    </w:p>
    <w:p w14:paraId="4F1E9C54" w14:textId="77777777" w:rsidR="001C37B0" w:rsidRPr="009B45BC" w:rsidRDefault="001C37B0" w:rsidP="001C37B0">
      <w:pPr>
        <w:pStyle w:val="BodyText"/>
        <w:numPr>
          <w:ilvl w:val="0"/>
          <w:numId w:val="6"/>
        </w:numPr>
        <w:jc w:val="both"/>
        <w:rPr>
          <w:rStyle w:val="Hyperlink"/>
          <w:rFonts w:ascii="Aptos" w:hAnsi="Aptos"/>
          <w:color w:val="000000" w:themeColor="text1"/>
          <w:sz w:val="24"/>
          <w:lang w:val="en-GB"/>
        </w:rPr>
      </w:pPr>
      <w:r w:rsidRPr="009B45BC">
        <w:rPr>
          <w:rFonts w:ascii="Aptos" w:hAnsi="Aptos"/>
          <w:color w:val="000000" w:themeColor="text1"/>
          <w:sz w:val="24"/>
          <w:lang w:val="en-GB"/>
        </w:rPr>
        <w:fldChar w:fldCharType="begin"/>
      </w:r>
      <w:r w:rsidRPr="009B45BC">
        <w:rPr>
          <w:rFonts w:ascii="Aptos" w:hAnsi="Aptos"/>
          <w:color w:val="000000" w:themeColor="text1"/>
          <w:sz w:val="24"/>
          <w:lang w:val="en-GB"/>
        </w:rPr>
        <w:instrText>HYPERLINK "https://narodne-novine.nn.hr/clanci/sluzbeni/2024_09_112_1891.html"</w:instrText>
      </w:r>
      <w:r w:rsidRPr="009B45BC">
        <w:rPr>
          <w:rFonts w:ascii="Aptos" w:hAnsi="Aptos"/>
          <w:color w:val="000000" w:themeColor="text1"/>
          <w:sz w:val="24"/>
          <w:lang w:val="en-GB"/>
        </w:rPr>
      </w:r>
      <w:r w:rsidRPr="009B45BC">
        <w:rPr>
          <w:rFonts w:ascii="Aptos" w:hAnsi="Aptos"/>
          <w:color w:val="000000" w:themeColor="text1"/>
          <w:sz w:val="24"/>
          <w:lang w:val="en-GB"/>
        </w:rPr>
        <w:fldChar w:fldCharType="separate"/>
      </w:r>
      <w:r w:rsidRPr="009B45BC">
        <w:rPr>
          <w:rStyle w:val="Hyperlink"/>
          <w:rFonts w:ascii="Aptos" w:hAnsi="Aptos"/>
          <w:color w:val="000000" w:themeColor="text1"/>
          <w:sz w:val="24"/>
          <w:lang w:val="en-GB"/>
        </w:rPr>
        <w:t>Ordinance on Indicators for Monitoring Tourism Development and Sustainability (Official Gazette 112/24)</w:t>
      </w:r>
    </w:p>
    <w:p w14:paraId="64601755" w14:textId="77777777" w:rsidR="001C37B0" w:rsidRPr="009B45BC" w:rsidRDefault="001C37B0" w:rsidP="001C37B0">
      <w:pPr>
        <w:pStyle w:val="BodyText"/>
        <w:numPr>
          <w:ilvl w:val="1"/>
          <w:numId w:val="6"/>
        </w:numPr>
        <w:jc w:val="both"/>
        <w:rPr>
          <w:rFonts w:ascii="Aptos" w:hAnsi="Aptos"/>
          <w:color w:val="000000" w:themeColor="text1"/>
          <w:sz w:val="24"/>
          <w:lang w:val="en-GB"/>
        </w:rPr>
      </w:pPr>
      <w:r w:rsidRPr="009B45BC">
        <w:rPr>
          <w:rFonts w:ascii="Aptos" w:hAnsi="Aptos"/>
          <w:color w:val="000000" w:themeColor="text1"/>
          <w:sz w:val="24"/>
          <w:lang w:val="en-GB"/>
        </w:rPr>
        <w:fldChar w:fldCharType="end"/>
      </w:r>
      <w:hyperlink r:id="rId14" w:history="1">
        <w:r w:rsidRPr="009B45BC">
          <w:rPr>
            <w:rStyle w:val="Hyperlink"/>
            <w:rFonts w:ascii="Aptos" w:hAnsi="Aptos"/>
            <w:color w:val="000000" w:themeColor="text1"/>
            <w:sz w:val="24"/>
            <w:lang w:val="en-GB"/>
          </w:rPr>
          <w:t>Calculation of Basic Indicators</w:t>
        </w:r>
      </w:hyperlink>
    </w:p>
    <w:p w14:paraId="556C0965" w14:textId="77777777" w:rsidR="001C37B0" w:rsidRPr="009B45BC" w:rsidRDefault="001C37B0" w:rsidP="001C37B0">
      <w:pPr>
        <w:pStyle w:val="BodyText"/>
        <w:numPr>
          <w:ilvl w:val="1"/>
          <w:numId w:val="6"/>
        </w:numPr>
        <w:jc w:val="both"/>
        <w:rPr>
          <w:rFonts w:ascii="Aptos" w:hAnsi="Aptos"/>
          <w:color w:val="000000" w:themeColor="text1"/>
          <w:sz w:val="24"/>
          <w:lang w:val="en-GB"/>
        </w:rPr>
      </w:pPr>
      <w:hyperlink r:id="rId15" w:history="1">
        <w:r w:rsidRPr="009B45BC">
          <w:rPr>
            <w:rStyle w:val="Hyperlink"/>
            <w:rFonts w:ascii="Aptos" w:hAnsi="Aptos"/>
            <w:color w:val="000000" w:themeColor="text1"/>
            <w:sz w:val="24"/>
            <w:lang w:val="en-GB"/>
          </w:rPr>
          <w:t>Guidelines for Collecting Data from Secondary Sources</w:t>
        </w:r>
      </w:hyperlink>
    </w:p>
    <w:p w14:paraId="2CB148A6" w14:textId="77777777" w:rsidR="001C37B0" w:rsidRPr="009B45BC" w:rsidRDefault="001C37B0" w:rsidP="001C37B0">
      <w:pPr>
        <w:pStyle w:val="BodyText"/>
        <w:numPr>
          <w:ilvl w:val="1"/>
          <w:numId w:val="6"/>
        </w:numPr>
        <w:jc w:val="both"/>
        <w:rPr>
          <w:rFonts w:ascii="Aptos" w:hAnsi="Aptos"/>
          <w:color w:val="000000" w:themeColor="text1"/>
          <w:sz w:val="24"/>
          <w:lang w:val="en-GB"/>
        </w:rPr>
      </w:pPr>
      <w:hyperlink r:id="rId16" w:history="1">
        <w:r w:rsidRPr="009B45BC">
          <w:rPr>
            <w:rStyle w:val="Hyperlink"/>
            <w:rFonts w:ascii="Aptos" w:hAnsi="Aptos"/>
            <w:color w:val="000000" w:themeColor="text1"/>
            <w:sz w:val="24"/>
            <w:lang w:val="en-GB"/>
          </w:rPr>
          <w:t>Guidelines for Conducting Surveys on Local Residents’ Attitudes</w:t>
        </w:r>
      </w:hyperlink>
    </w:p>
    <w:p w14:paraId="283CE3CB" w14:textId="77777777" w:rsidR="001C37B0" w:rsidRPr="009B45BC" w:rsidRDefault="001C37B0" w:rsidP="001C37B0">
      <w:pPr>
        <w:pStyle w:val="BodyText"/>
        <w:numPr>
          <w:ilvl w:val="1"/>
          <w:numId w:val="6"/>
        </w:numPr>
        <w:jc w:val="both"/>
        <w:rPr>
          <w:rFonts w:ascii="Aptos" w:hAnsi="Aptos"/>
          <w:color w:val="000000" w:themeColor="text1"/>
          <w:sz w:val="24"/>
          <w:lang w:val="en-GB"/>
        </w:rPr>
      </w:pPr>
      <w:hyperlink r:id="rId17" w:history="1">
        <w:r w:rsidRPr="009B45BC">
          <w:rPr>
            <w:rStyle w:val="Hyperlink"/>
            <w:rFonts w:ascii="Aptos" w:hAnsi="Aptos"/>
            <w:color w:val="000000" w:themeColor="text1"/>
            <w:sz w:val="24"/>
            <w:lang w:val="en-GB"/>
          </w:rPr>
          <w:t>Guidelines for Conducting Tourist Satisfaction Surveys</w:t>
        </w:r>
      </w:hyperlink>
    </w:p>
    <w:p w14:paraId="42FBB445" w14:textId="77777777" w:rsidR="001C37B0" w:rsidRPr="009B45BC" w:rsidRDefault="001C37B0" w:rsidP="001C37B0">
      <w:pPr>
        <w:pStyle w:val="BodyText"/>
        <w:numPr>
          <w:ilvl w:val="1"/>
          <w:numId w:val="6"/>
        </w:numPr>
        <w:jc w:val="both"/>
        <w:rPr>
          <w:rFonts w:ascii="Aptos" w:hAnsi="Aptos"/>
          <w:color w:val="000000" w:themeColor="text1"/>
          <w:sz w:val="24"/>
          <w:lang w:val="en-GB"/>
        </w:rPr>
      </w:pPr>
      <w:hyperlink r:id="rId18" w:history="1">
        <w:r w:rsidRPr="009B45BC">
          <w:rPr>
            <w:rStyle w:val="Hyperlink"/>
            <w:rFonts w:ascii="Aptos" w:hAnsi="Aptos"/>
            <w:color w:val="000000" w:themeColor="text1"/>
            <w:sz w:val="24"/>
            <w:lang w:val="en-GB"/>
          </w:rPr>
          <w:t>Guidelines for Conducting Surveys on Local Residents’ Attitudes V.1_1, January 2025</w:t>
        </w:r>
      </w:hyperlink>
    </w:p>
    <w:p w14:paraId="4D3F8685" w14:textId="77777777" w:rsidR="001C37B0" w:rsidRPr="009B45BC" w:rsidRDefault="001C37B0" w:rsidP="001C37B0">
      <w:pPr>
        <w:pStyle w:val="BodyText"/>
        <w:numPr>
          <w:ilvl w:val="1"/>
          <w:numId w:val="6"/>
        </w:numPr>
        <w:jc w:val="both"/>
        <w:rPr>
          <w:rFonts w:ascii="Aptos" w:hAnsi="Aptos"/>
          <w:color w:val="000000" w:themeColor="text1"/>
          <w:sz w:val="24"/>
          <w:lang w:val="en-GB"/>
        </w:rPr>
      </w:pPr>
      <w:hyperlink r:id="rId19" w:history="1">
        <w:r w:rsidRPr="009B45BC">
          <w:rPr>
            <w:rStyle w:val="Hyperlink"/>
            <w:rFonts w:ascii="Aptos" w:hAnsi="Aptos"/>
            <w:color w:val="000000" w:themeColor="text1"/>
            <w:sz w:val="24"/>
            <w:lang w:val="en-GB"/>
          </w:rPr>
          <w:t>Guidelines for Conducting Surveys on Overall Satisfaction with the Destination V.1_1, January 2025</w:t>
        </w:r>
      </w:hyperlink>
    </w:p>
    <w:p w14:paraId="191872C9" w14:textId="77777777" w:rsidR="001C37B0" w:rsidRPr="009B45BC" w:rsidRDefault="001C37B0" w:rsidP="001C37B0">
      <w:pPr>
        <w:pStyle w:val="BodyText"/>
        <w:numPr>
          <w:ilvl w:val="1"/>
          <w:numId w:val="6"/>
        </w:numPr>
        <w:jc w:val="both"/>
        <w:rPr>
          <w:rFonts w:ascii="Aptos" w:hAnsi="Aptos"/>
          <w:color w:val="000000" w:themeColor="text1"/>
          <w:sz w:val="24"/>
          <w:lang w:val="en-GB"/>
        </w:rPr>
      </w:pPr>
      <w:hyperlink r:id="rId20" w:history="1">
        <w:r w:rsidRPr="009B45BC">
          <w:rPr>
            <w:rStyle w:val="Hyperlink"/>
            <w:rFonts w:ascii="Aptos" w:hAnsi="Aptos"/>
            <w:color w:val="000000" w:themeColor="text1"/>
            <w:sz w:val="24"/>
            <w:lang w:val="en-GB"/>
          </w:rPr>
          <w:t>Calculation of Specific Indicators – Social Sustainability Aspects</w:t>
        </w:r>
      </w:hyperlink>
    </w:p>
    <w:p w14:paraId="59F85406" w14:textId="77777777" w:rsidR="001C37B0" w:rsidRPr="009B45BC" w:rsidRDefault="001C37B0" w:rsidP="001C37B0">
      <w:pPr>
        <w:pStyle w:val="BodyText"/>
        <w:numPr>
          <w:ilvl w:val="1"/>
          <w:numId w:val="6"/>
        </w:numPr>
        <w:jc w:val="both"/>
        <w:rPr>
          <w:rFonts w:ascii="Aptos" w:hAnsi="Aptos"/>
          <w:color w:val="000000" w:themeColor="text1"/>
          <w:sz w:val="24"/>
          <w:lang w:val="en-GB"/>
        </w:rPr>
      </w:pPr>
      <w:hyperlink r:id="rId21" w:history="1">
        <w:r w:rsidRPr="009B45BC">
          <w:rPr>
            <w:rStyle w:val="Hyperlink"/>
            <w:rFonts w:ascii="Aptos" w:hAnsi="Aptos"/>
            <w:color w:val="000000" w:themeColor="text1"/>
            <w:sz w:val="24"/>
            <w:lang w:val="en-GB"/>
          </w:rPr>
          <w:t>Guidelines for Collecting Data for Specific Indicators from Secondary Sources – Social Aspects</w:t>
        </w:r>
      </w:hyperlink>
    </w:p>
    <w:p w14:paraId="26BC3D34" w14:textId="77777777" w:rsidR="001C37B0" w:rsidRPr="009B45BC" w:rsidRDefault="001C37B0" w:rsidP="001C37B0">
      <w:pPr>
        <w:pStyle w:val="BodyText"/>
        <w:numPr>
          <w:ilvl w:val="1"/>
          <w:numId w:val="6"/>
        </w:numPr>
        <w:jc w:val="both"/>
        <w:rPr>
          <w:rFonts w:ascii="Aptos" w:hAnsi="Aptos"/>
          <w:color w:val="000000" w:themeColor="text1"/>
          <w:sz w:val="24"/>
          <w:lang w:val="en-GB"/>
        </w:rPr>
      </w:pPr>
      <w:hyperlink r:id="rId22" w:history="1">
        <w:r w:rsidRPr="009B45BC">
          <w:rPr>
            <w:rStyle w:val="Hyperlink"/>
            <w:rFonts w:ascii="Aptos" w:hAnsi="Aptos"/>
            <w:color w:val="000000" w:themeColor="text1"/>
            <w:sz w:val="24"/>
            <w:lang w:val="en-GB"/>
          </w:rPr>
          <w:t>Guidelines on Carrying Capacity – Mandatory Indicators V1</w:t>
        </w:r>
      </w:hyperlink>
    </w:p>
    <w:p w14:paraId="1E84B142" w14:textId="77777777" w:rsidR="001C37B0" w:rsidRPr="009B45BC" w:rsidRDefault="001C37B0" w:rsidP="001C37B0">
      <w:pPr>
        <w:pStyle w:val="BodyText"/>
        <w:jc w:val="both"/>
        <w:rPr>
          <w:rFonts w:ascii="Aptos" w:hAnsi="Aptos"/>
          <w:color w:val="000000" w:themeColor="text1"/>
          <w:sz w:val="24"/>
          <w:lang w:val="en-GB"/>
        </w:rPr>
      </w:pPr>
    </w:p>
    <w:p w14:paraId="639101BF" w14:textId="77777777" w:rsidR="001C37B0" w:rsidRPr="009B45BC" w:rsidRDefault="001C37B0" w:rsidP="001C37B0">
      <w:pPr>
        <w:pStyle w:val="BodyText"/>
        <w:jc w:val="both"/>
        <w:rPr>
          <w:rFonts w:ascii="Aptos" w:hAnsi="Aptos"/>
          <w:color w:val="000000" w:themeColor="text1"/>
          <w:sz w:val="24"/>
          <w:lang w:val="en-GB"/>
        </w:rPr>
      </w:pPr>
      <w:r w:rsidRPr="009B45BC">
        <w:rPr>
          <w:rFonts w:ascii="Aptos" w:hAnsi="Aptos"/>
          <w:color w:val="000000" w:themeColor="text1"/>
          <w:sz w:val="24"/>
          <w:lang w:val="en-GB"/>
        </w:rPr>
        <w:t>In accordance with the above, and in addition to collecting the data required for calculations from the competent authorities, the Zagreb County Tourist Board conducted two online surveys: (1) a survey of local residents regarding their attitudes toward tourism and the impact of tourism on their quality of life, and (2) a survey of tourists and same-day visitors regarding their satisfaction with their stay in the destination – sample description.</w:t>
      </w:r>
    </w:p>
    <w:p w14:paraId="4CFCF53F" w14:textId="77777777" w:rsidR="001C37B0" w:rsidRPr="009B45BC" w:rsidRDefault="001C37B0" w:rsidP="001C37B0">
      <w:pPr>
        <w:pStyle w:val="BodyText"/>
        <w:jc w:val="both"/>
        <w:rPr>
          <w:rFonts w:ascii="Aptos" w:hAnsi="Aptos"/>
          <w:color w:val="000000" w:themeColor="text1"/>
          <w:sz w:val="24"/>
          <w:lang w:val="en-GB"/>
        </w:rPr>
      </w:pPr>
    </w:p>
    <w:p w14:paraId="1F594B34" w14:textId="77777777" w:rsidR="001C37B0" w:rsidRPr="009B45BC" w:rsidRDefault="001C37B0" w:rsidP="001C37B0">
      <w:pPr>
        <w:pStyle w:val="BodyText"/>
        <w:jc w:val="both"/>
        <w:rPr>
          <w:rFonts w:ascii="Aptos" w:hAnsi="Aptos"/>
          <w:color w:val="000000" w:themeColor="text1"/>
          <w:sz w:val="24"/>
          <w:lang w:val="en-GB"/>
        </w:rPr>
      </w:pPr>
      <w:r w:rsidRPr="009B45BC">
        <w:rPr>
          <w:rFonts w:ascii="Aptos" w:hAnsi="Aptos"/>
          <w:color w:val="000000" w:themeColor="text1"/>
          <w:sz w:val="24"/>
          <w:lang w:val="en-GB"/>
        </w:rPr>
        <w:t xml:space="preserve">The questionnaire templates were prepared by the Ministry of Tourism and Sport via the </w:t>
      </w:r>
      <w:proofErr w:type="spellStart"/>
      <w:r w:rsidRPr="009B45BC">
        <w:rPr>
          <w:rFonts w:ascii="Aptos" w:hAnsi="Aptos"/>
          <w:color w:val="000000" w:themeColor="text1"/>
          <w:sz w:val="24"/>
          <w:lang w:val="en-GB"/>
        </w:rPr>
        <w:t>EUSurvey</w:t>
      </w:r>
      <w:proofErr w:type="spellEnd"/>
      <w:r w:rsidRPr="009B45BC">
        <w:rPr>
          <w:rFonts w:ascii="Aptos" w:hAnsi="Aptos"/>
          <w:color w:val="000000" w:themeColor="text1"/>
          <w:sz w:val="24"/>
          <w:lang w:val="en-GB"/>
        </w:rPr>
        <w:t xml:space="preserve"> platform. The surveys were conducted from 26 November 2024 to 6 February </w:t>
      </w:r>
      <w:r w:rsidRPr="009B45BC">
        <w:rPr>
          <w:rFonts w:ascii="Aptos" w:hAnsi="Aptos"/>
          <w:color w:val="000000" w:themeColor="text1"/>
          <w:sz w:val="24"/>
          <w:lang w:val="en-GB"/>
        </w:rPr>
        <w:lastRenderedPageBreak/>
        <w:t>2025 through the Zagreb County Tourist Board’s website, social media channels, and email. Stakeholders were informed about the survey through a series of meetings during all stages of this document’s preparation.</w:t>
      </w:r>
    </w:p>
    <w:p w14:paraId="3FA6D126" w14:textId="77777777" w:rsidR="001C37B0" w:rsidRPr="009B45BC" w:rsidRDefault="001C37B0" w:rsidP="001C37B0">
      <w:pPr>
        <w:pStyle w:val="BodyText"/>
        <w:jc w:val="both"/>
        <w:rPr>
          <w:rFonts w:ascii="Aptos" w:hAnsi="Aptos"/>
          <w:color w:val="000000" w:themeColor="text1"/>
          <w:sz w:val="24"/>
          <w:lang w:val="en-GB"/>
        </w:rPr>
      </w:pPr>
      <w:r w:rsidRPr="009B45BC">
        <w:rPr>
          <w:rFonts w:ascii="Aptos" w:hAnsi="Aptos"/>
          <w:color w:val="000000" w:themeColor="text1"/>
          <w:sz w:val="24"/>
          <w:lang w:val="en-GB"/>
        </w:rPr>
        <w:t xml:space="preserve">A total of 495 respondents completed the </w:t>
      </w:r>
      <w:proofErr w:type="gramStart"/>
      <w:r w:rsidRPr="009B45BC">
        <w:rPr>
          <w:rFonts w:ascii="Aptos" w:hAnsi="Aptos"/>
          <w:color w:val="000000" w:themeColor="text1"/>
          <w:sz w:val="24"/>
          <w:lang w:val="en-GB"/>
        </w:rPr>
        <w:t>local residents</w:t>
      </w:r>
      <w:proofErr w:type="gramEnd"/>
      <w:r w:rsidRPr="009B45BC">
        <w:rPr>
          <w:rFonts w:ascii="Aptos" w:hAnsi="Aptos"/>
          <w:color w:val="000000" w:themeColor="text1"/>
          <w:sz w:val="24"/>
          <w:lang w:val="en-GB"/>
        </w:rPr>
        <w:t>' satisfaction survey, and 422 respondents completed the survey on overall satisfaction with the destination.</w:t>
      </w:r>
    </w:p>
    <w:p w14:paraId="7DB26EAD" w14:textId="77777777" w:rsidR="001C37B0" w:rsidRPr="009B45BC" w:rsidRDefault="001C37B0" w:rsidP="001C37B0">
      <w:pPr>
        <w:pStyle w:val="BodyText"/>
        <w:jc w:val="both"/>
        <w:rPr>
          <w:rFonts w:ascii="Aptos" w:hAnsi="Aptos"/>
          <w:b/>
          <w:bCs/>
          <w:color w:val="000000" w:themeColor="text1"/>
          <w:sz w:val="24"/>
          <w:lang w:val="en-GB"/>
        </w:rPr>
      </w:pPr>
    </w:p>
    <w:p w14:paraId="414CD4D0" w14:textId="77777777" w:rsidR="001C37B0" w:rsidRPr="009B45BC" w:rsidRDefault="001C37B0" w:rsidP="001C37B0">
      <w:pPr>
        <w:pStyle w:val="BodyText"/>
        <w:jc w:val="both"/>
        <w:rPr>
          <w:rFonts w:ascii="Aptos" w:hAnsi="Aptos"/>
          <w:b/>
          <w:bCs/>
          <w:color w:val="000000" w:themeColor="text1"/>
          <w:sz w:val="24"/>
          <w:lang w:val="en-GB"/>
        </w:rPr>
      </w:pPr>
    </w:p>
    <w:p w14:paraId="3B8D140B" w14:textId="77777777" w:rsidR="001C37B0" w:rsidRPr="009B45BC" w:rsidRDefault="001C37B0" w:rsidP="001C37B0">
      <w:pPr>
        <w:pStyle w:val="BodyText"/>
        <w:jc w:val="both"/>
        <w:rPr>
          <w:rFonts w:ascii="Aptos" w:hAnsi="Aptos"/>
          <w:color w:val="000000" w:themeColor="text1"/>
          <w:sz w:val="24"/>
          <w:lang w:val="en-GB"/>
        </w:rPr>
      </w:pPr>
      <w:r w:rsidRPr="009B45BC">
        <w:rPr>
          <w:rFonts w:ascii="Aptos" w:hAnsi="Aptos"/>
          <w:b/>
          <w:bCs/>
          <w:color w:val="000000" w:themeColor="text1"/>
          <w:sz w:val="24"/>
          <w:lang w:val="en-GB"/>
        </w:rPr>
        <w:t>Sustainability Indicators</w:t>
      </w:r>
    </w:p>
    <w:p w14:paraId="7A036DD1" w14:textId="77777777" w:rsidR="001C37B0" w:rsidRPr="009B45BC" w:rsidRDefault="001C37B0" w:rsidP="001C37B0">
      <w:pPr>
        <w:pStyle w:val="BodyText"/>
        <w:jc w:val="both"/>
        <w:rPr>
          <w:rFonts w:ascii="Aptos" w:hAnsi="Aptos"/>
          <w:color w:val="000000" w:themeColor="text1"/>
          <w:sz w:val="24"/>
          <w:lang w:val="en-GB"/>
        </w:rPr>
      </w:pPr>
      <w:r w:rsidRPr="009B45BC">
        <w:rPr>
          <w:rFonts w:ascii="Aptos" w:hAnsi="Aptos"/>
          <w:color w:val="000000" w:themeColor="text1"/>
          <w:sz w:val="24"/>
          <w:lang w:val="en-GB"/>
        </w:rPr>
        <w:t>Below is the calculation of seventeen mandatory sustainability indicators, grouped by the following areas: social aspects, environmental aspects, economic aspects, destination management, and spatial aspects of sustainability.</w:t>
      </w:r>
    </w:p>
    <w:p w14:paraId="367B378F" w14:textId="77777777" w:rsidR="004357FD" w:rsidRPr="009B45BC" w:rsidRDefault="004357FD" w:rsidP="001C37B0">
      <w:pPr>
        <w:pStyle w:val="BodyText"/>
        <w:jc w:val="both"/>
        <w:rPr>
          <w:rFonts w:ascii="Aptos" w:hAnsi="Aptos"/>
          <w:color w:val="000000" w:themeColor="text1"/>
          <w:sz w:val="24"/>
          <w:lang w:val="en-GB"/>
        </w:rPr>
      </w:pPr>
    </w:p>
    <w:p w14:paraId="548D9089" w14:textId="77777777" w:rsidR="004357FD" w:rsidRPr="009B45BC" w:rsidRDefault="004357FD" w:rsidP="001C37B0">
      <w:pPr>
        <w:pStyle w:val="BodyText"/>
        <w:jc w:val="both"/>
        <w:rPr>
          <w:rFonts w:ascii="Aptos" w:hAnsi="Aptos"/>
          <w:color w:val="000000" w:themeColor="text1"/>
          <w:sz w:val="24"/>
          <w:lang w:val="en-GB"/>
        </w:rPr>
      </w:pPr>
    </w:p>
    <w:p w14:paraId="15FC71BC" w14:textId="77777777" w:rsidR="00D80A12" w:rsidRPr="009B45BC" w:rsidRDefault="00D80A12" w:rsidP="001C37B0">
      <w:pPr>
        <w:pStyle w:val="BodyText"/>
        <w:jc w:val="both"/>
        <w:rPr>
          <w:rFonts w:ascii="Aptos" w:hAnsi="Aptos"/>
          <w:color w:val="000000" w:themeColor="text1"/>
          <w:sz w:val="24"/>
          <w:lang w:val="en-GB"/>
        </w:rPr>
        <w:sectPr w:rsidR="00D80A12" w:rsidRPr="009B45BC" w:rsidSect="00D80A12">
          <w:pgSz w:w="11910" w:h="16840"/>
          <w:pgMar w:top="1440" w:right="1440" w:bottom="1440" w:left="1440" w:header="720" w:footer="720" w:gutter="0"/>
          <w:cols w:space="720"/>
          <w:docGrid w:linePitch="299"/>
        </w:sectPr>
      </w:pPr>
    </w:p>
    <w:p w14:paraId="6969B638" w14:textId="77777777" w:rsidR="001C37B0" w:rsidRPr="009B45BC" w:rsidRDefault="001C37B0" w:rsidP="001C37B0">
      <w:pPr>
        <w:pStyle w:val="BodyText"/>
        <w:jc w:val="both"/>
        <w:rPr>
          <w:rFonts w:ascii="Aptos" w:hAnsi="Aptos"/>
          <w:color w:val="000000" w:themeColor="text1"/>
          <w:sz w:val="24"/>
          <w:lang w:val="en-GB"/>
        </w:rPr>
      </w:pPr>
    </w:p>
    <w:p w14:paraId="17805F68" w14:textId="77777777" w:rsidR="001C37B0" w:rsidRPr="009B45BC" w:rsidRDefault="001C37B0" w:rsidP="001C37B0">
      <w:pPr>
        <w:pStyle w:val="BodyText"/>
        <w:jc w:val="both"/>
        <w:rPr>
          <w:rFonts w:ascii="Aptos" w:hAnsi="Aptos"/>
          <w:color w:val="000000" w:themeColor="text1"/>
          <w:sz w:val="24"/>
        </w:rPr>
      </w:pPr>
    </w:p>
    <w:p w14:paraId="32D8E330" w14:textId="77777777" w:rsidR="001C37B0" w:rsidRPr="009B45BC" w:rsidRDefault="001C37B0" w:rsidP="001C37B0">
      <w:pPr>
        <w:spacing w:before="70"/>
        <w:ind w:left="140"/>
        <w:jc w:val="both"/>
        <w:rPr>
          <w:rFonts w:ascii="Aptos" w:hAnsi="Aptos"/>
          <w:b/>
          <w:bCs/>
          <w:color w:val="000000" w:themeColor="text1"/>
          <w:sz w:val="20"/>
          <w:lang w:val="en-GB"/>
        </w:rPr>
      </w:pPr>
      <w:r w:rsidRPr="009B45BC">
        <w:rPr>
          <w:rFonts w:ascii="Aptos" w:hAnsi="Aptos"/>
          <w:b/>
          <w:bCs/>
          <w:color w:val="000000" w:themeColor="text1"/>
          <w:sz w:val="20"/>
          <w:lang w:val="en-GB"/>
        </w:rPr>
        <w:t>Table 1 Social Sustainability Indicators</w:t>
      </w:r>
    </w:p>
    <w:tbl>
      <w:tblPr>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1"/>
        <w:gridCol w:w="9455"/>
        <w:gridCol w:w="3411"/>
      </w:tblGrid>
      <w:tr w:rsidR="009B45BC" w:rsidRPr="009B45BC" w14:paraId="23030D7F" w14:textId="77777777" w:rsidTr="00D31C58">
        <w:trPr>
          <w:trHeight w:val="217"/>
        </w:trPr>
        <w:tc>
          <w:tcPr>
            <w:tcW w:w="1131" w:type="dxa"/>
            <w:shd w:val="clear" w:color="auto" w:fill="D9E1F3"/>
          </w:tcPr>
          <w:p w14:paraId="45906A13" w14:textId="77777777" w:rsidR="001C37B0" w:rsidRPr="009B45BC" w:rsidRDefault="001C37B0" w:rsidP="00D31C58">
            <w:pPr>
              <w:pStyle w:val="TableParagraph"/>
              <w:spacing w:before="3"/>
              <w:ind w:left="110"/>
              <w:jc w:val="both"/>
              <w:rPr>
                <w:rFonts w:ascii="Aptos" w:hAnsi="Aptos"/>
                <w:color w:val="000000" w:themeColor="text1"/>
                <w:sz w:val="18"/>
              </w:rPr>
            </w:pPr>
            <w:r w:rsidRPr="009B45BC">
              <w:rPr>
                <w:rFonts w:ascii="Aptos" w:hAnsi="Aptos"/>
                <w:color w:val="000000" w:themeColor="text1"/>
                <w:sz w:val="18"/>
              </w:rPr>
              <w:t>Redni</w:t>
            </w:r>
            <w:r w:rsidRPr="009B45BC">
              <w:rPr>
                <w:rFonts w:ascii="Aptos" w:hAnsi="Aptos"/>
                <w:color w:val="000000" w:themeColor="text1"/>
                <w:spacing w:val="13"/>
                <w:sz w:val="18"/>
              </w:rPr>
              <w:t xml:space="preserve"> </w:t>
            </w:r>
            <w:r w:rsidRPr="009B45BC">
              <w:rPr>
                <w:rFonts w:ascii="Aptos" w:hAnsi="Aptos"/>
                <w:color w:val="000000" w:themeColor="text1"/>
                <w:spacing w:val="-4"/>
                <w:sz w:val="18"/>
              </w:rPr>
              <w:t>broj</w:t>
            </w:r>
          </w:p>
        </w:tc>
        <w:tc>
          <w:tcPr>
            <w:tcW w:w="9455" w:type="dxa"/>
            <w:shd w:val="clear" w:color="auto" w:fill="D9E1F3"/>
          </w:tcPr>
          <w:p w14:paraId="5042393D" w14:textId="77777777" w:rsidR="001C37B0" w:rsidRPr="009B45BC" w:rsidRDefault="001C37B0" w:rsidP="00D31C58">
            <w:pPr>
              <w:pStyle w:val="TableParagraph"/>
              <w:spacing w:before="3"/>
              <w:jc w:val="both"/>
              <w:rPr>
                <w:rFonts w:ascii="Aptos" w:hAnsi="Aptos"/>
                <w:color w:val="000000" w:themeColor="text1"/>
                <w:sz w:val="18"/>
              </w:rPr>
            </w:pPr>
            <w:proofErr w:type="spellStart"/>
            <w:r w:rsidRPr="009B45BC">
              <w:rPr>
                <w:rFonts w:ascii="Aptos" w:hAnsi="Aptos"/>
                <w:color w:val="000000" w:themeColor="text1"/>
                <w:spacing w:val="-2"/>
                <w:sz w:val="18"/>
              </w:rPr>
              <w:t>Indicator</w:t>
            </w:r>
            <w:proofErr w:type="spellEnd"/>
          </w:p>
        </w:tc>
        <w:tc>
          <w:tcPr>
            <w:tcW w:w="3411" w:type="dxa"/>
            <w:shd w:val="clear" w:color="auto" w:fill="D9E1F3"/>
          </w:tcPr>
          <w:p w14:paraId="179AA6F0" w14:textId="77777777" w:rsidR="001C37B0" w:rsidRPr="009B45BC" w:rsidRDefault="001C37B0" w:rsidP="00D31C58">
            <w:pPr>
              <w:pStyle w:val="TableParagraph"/>
              <w:spacing w:before="3"/>
              <w:jc w:val="both"/>
              <w:rPr>
                <w:rFonts w:ascii="Aptos" w:hAnsi="Aptos"/>
                <w:color w:val="000000" w:themeColor="text1"/>
                <w:sz w:val="18"/>
              </w:rPr>
            </w:pPr>
            <w:proofErr w:type="spellStart"/>
            <w:r w:rsidRPr="009B45BC">
              <w:rPr>
                <w:rFonts w:ascii="Aptos" w:hAnsi="Aptos"/>
                <w:color w:val="000000" w:themeColor="text1"/>
                <w:spacing w:val="-2"/>
                <w:sz w:val="18"/>
              </w:rPr>
              <w:t>Value</w:t>
            </w:r>
            <w:proofErr w:type="spellEnd"/>
          </w:p>
        </w:tc>
      </w:tr>
      <w:tr w:rsidR="009B45BC" w:rsidRPr="009B45BC" w14:paraId="52021BC9" w14:textId="77777777" w:rsidTr="00D31C58">
        <w:trPr>
          <w:trHeight w:val="215"/>
        </w:trPr>
        <w:tc>
          <w:tcPr>
            <w:tcW w:w="1131" w:type="dxa"/>
          </w:tcPr>
          <w:p w14:paraId="47297F7A" w14:textId="77777777" w:rsidR="001C37B0" w:rsidRPr="009B45BC" w:rsidRDefault="001C37B0" w:rsidP="00D31C58">
            <w:pPr>
              <w:pStyle w:val="TableParagraph"/>
              <w:ind w:left="110"/>
              <w:jc w:val="both"/>
              <w:rPr>
                <w:rFonts w:ascii="Aptos" w:hAnsi="Aptos"/>
                <w:color w:val="000000" w:themeColor="text1"/>
                <w:sz w:val="18"/>
              </w:rPr>
            </w:pPr>
            <w:r w:rsidRPr="009B45BC">
              <w:rPr>
                <w:rFonts w:ascii="Aptos" w:hAnsi="Aptos"/>
                <w:color w:val="000000" w:themeColor="text1"/>
                <w:spacing w:val="-5"/>
                <w:sz w:val="18"/>
              </w:rPr>
              <w:t>1</w:t>
            </w:r>
          </w:p>
        </w:tc>
        <w:tc>
          <w:tcPr>
            <w:tcW w:w="9455"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0"/>
            </w:tblGrid>
            <w:tr w:rsidR="009B45BC" w:rsidRPr="009B45BC" w14:paraId="587DFF4A" w14:textId="77777777" w:rsidTr="00D31C58">
              <w:trPr>
                <w:tblCellSpacing w:w="15" w:type="dxa"/>
              </w:trPr>
              <w:tc>
                <w:tcPr>
                  <w:tcW w:w="50" w:type="dxa"/>
                  <w:vAlign w:val="center"/>
                  <w:hideMark/>
                </w:tcPr>
                <w:p w14:paraId="1E0C49F5" w14:textId="77777777" w:rsidR="001C37B0" w:rsidRPr="009B45BC" w:rsidRDefault="001C37B0" w:rsidP="00D31C58">
                  <w:pPr>
                    <w:pStyle w:val="TableParagraph"/>
                    <w:jc w:val="both"/>
                    <w:rPr>
                      <w:rFonts w:ascii="Aptos" w:hAnsi="Aptos"/>
                      <w:color w:val="000000" w:themeColor="text1"/>
                      <w:sz w:val="18"/>
                    </w:rPr>
                  </w:pPr>
                </w:p>
              </w:tc>
            </w:tr>
          </w:tbl>
          <w:p w14:paraId="74B79811" w14:textId="77777777" w:rsidR="001C37B0" w:rsidRPr="009B45BC" w:rsidRDefault="001C37B0" w:rsidP="00D31C58">
            <w:pPr>
              <w:pStyle w:val="TableParagraph"/>
              <w:jc w:val="both"/>
              <w:rPr>
                <w:rFonts w:ascii="Aptos" w:hAnsi="Aptos"/>
                <w:color w:val="000000" w:themeColor="text1"/>
                <w:sz w:val="18"/>
              </w:rPr>
            </w:pPr>
            <w:proofErr w:type="spellStart"/>
            <w:r w:rsidRPr="009B45BC">
              <w:rPr>
                <w:rFonts w:ascii="Aptos" w:hAnsi="Aptos"/>
                <w:color w:val="000000" w:themeColor="text1"/>
                <w:sz w:val="18"/>
              </w:rPr>
              <w:t>Number</w:t>
            </w:r>
            <w:proofErr w:type="spellEnd"/>
            <w:r w:rsidRPr="009B45BC">
              <w:rPr>
                <w:rFonts w:ascii="Aptos" w:hAnsi="Aptos"/>
                <w:color w:val="000000" w:themeColor="text1"/>
                <w:sz w:val="18"/>
              </w:rPr>
              <w:t xml:space="preserve"> </w:t>
            </w:r>
            <w:proofErr w:type="spellStart"/>
            <w:r w:rsidRPr="009B45BC">
              <w:rPr>
                <w:rFonts w:ascii="Aptos" w:hAnsi="Aptos"/>
                <w:color w:val="000000" w:themeColor="text1"/>
                <w:sz w:val="18"/>
              </w:rPr>
              <w:t>of</w:t>
            </w:r>
            <w:proofErr w:type="spellEnd"/>
            <w:r w:rsidRPr="009B45BC">
              <w:rPr>
                <w:rFonts w:ascii="Aptos" w:hAnsi="Aptos"/>
                <w:color w:val="000000" w:themeColor="text1"/>
                <w:sz w:val="18"/>
              </w:rPr>
              <w:t xml:space="preserve"> </w:t>
            </w:r>
            <w:proofErr w:type="spellStart"/>
            <w:r w:rsidRPr="009B45BC">
              <w:rPr>
                <w:rFonts w:ascii="Aptos" w:hAnsi="Aptos"/>
                <w:color w:val="000000" w:themeColor="text1"/>
                <w:sz w:val="18"/>
              </w:rPr>
              <w:t>tourist</w:t>
            </w:r>
            <w:proofErr w:type="spellEnd"/>
            <w:r w:rsidRPr="009B45BC">
              <w:rPr>
                <w:rFonts w:ascii="Aptos" w:hAnsi="Aptos"/>
                <w:color w:val="000000" w:themeColor="text1"/>
                <w:sz w:val="18"/>
              </w:rPr>
              <w:t xml:space="preserve"> </w:t>
            </w:r>
            <w:proofErr w:type="spellStart"/>
            <w:r w:rsidRPr="009B45BC">
              <w:rPr>
                <w:rFonts w:ascii="Aptos" w:hAnsi="Aptos"/>
                <w:color w:val="000000" w:themeColor="text1"/>
                <w:sz w:val="18"/>
              </w:rPr>
              <w:t>overnight</w:t>
            </w:r>
            <w:proofErr w:type="spellEnd"/>
            <w:r w:rsidRPr="009B45BC">
              <w:rPr>
                <w:rFonts w:ascii="Aptos" w:hAnsi="Aptos"/>
                <w:color w:val="000000" w:themeColor="text1"/>
                <w:sz w:val="18"/>
              </w:rPr>
              <w:t xml:space="preserve"> </w:t>
            </w:r>
            <w:proofErr w:type="spellStart"/>
            <w:r w:rsidRPr="009B45BC">
              <w:rPr>
                <w:rFonts w:ascii="Aptos" w:hAnsi="Aptos"/>
                <w:color w:val="000000" w:themeColor="text1"/>
                <w:sz w:val="18"/>
              </w:rPr>
              <w:t>stays</w:t>
            </w:r>
            <w:proofErr w:type="spellEnd"/>
            <w:r w:rsidRPr="009B45BC">
              <w:rPr>
                <w:rFonts w:ascii="Aptos" w:hAnsi="Aptos"/>
                <w:color w:val="000000" w:themeColor="text1"/>
                <w:sz w:val="18"/>
              </w:rPr>
              <w:t xml:space="preserve"> per 100 </w:t>
            </w:r>
            <w:proofErr w:type="spellStart"/>
            <w:r w:rsidRPr="009B45BC">
              <w:rPr>
                <w:rFonts w:ascii="Aptos" w:hAnsi="Aptos"/>
                <w:color w:val="000000" w:themeColor="text1"/>
                <w:sz w:val="18"/>
              </w:rPr>
              <w:t>permanent</w:t>
            </w:r>
            <w:proofErr w:type="spellEnd"/>
            <w:r w:rsidRPr="009B45BC">
              <w:rPr>
                <w:rFonts w:ascii="Aptos" w:hAnsi="Aptos"/>
                <w:color w:val="000000" w:themeColor="text1"/>
                <w:sz w:val="18"/>
              </w:rPr>
              <w:t xml:space="preserve"> </w:t>
            </w:r>
            <w:proofErr w:type="spellStart"/>
            <w:r w:rsidRPr="009B45BC">
              <w:rPr>
                <w:rFonts w:ascii="Aptos" w:hAnsi="Aptos"/>
                <w:color w:val="000000" w:themeColor="text1"/>
                <w:sz w:val="18"/>
              </w:rPr>
              <w:t>residents</w:t>
            </w:r>
            <w:proofErr w:type="spellEnd"/>
            <w:r w:rsidRPr="009B45BC">
              <w:rPr>
                <w:rFonts w:ascii="Aptos" w:hAnsi="Aptos"/>
                <w:color w:val="000000" w:themeColor="text1"/>
                <w:sz w:val="18"/>
              </w:rPr>
              <w:t xml:space="preserve"> </w:t>
            </w:r>
            <w:proofErr w:type="spellStart"/>
            <w:r w:rsidRPr="009B45BC">
              <w:rPr>
                <w:rFonts w:ascii="Aptos" w:hAnsi="Aptos"/>
                <w:color w:val="000000" w:themeColor="text1"/>
                <w:sz w:val="18"/>
              </w:rPr>
              <w:t>in</w:t>
            </w:r>
            <w:proofErr w:type="spellEnd"/>
            <w:r w:rsidRPr="009B45BC">
              <w:rPr>
                <w:rFonts w:ascii="Aptos" w:hAnsi="Aptos"/>
                <w:color w:val="000000" w:themeColor="text1"/>
                <w:sz w:val="18"/>
              </w:rPr>
              <w:t xml:space="preserve"> </w:t>
            </w:r>
            <w:proofErr w:type="spellStart"/>
            <w:r w:rsidRPr="009B45BC">
              <w:rPr>
                <w:rFonts w:ascii="Aptos" w:hAnsi="Aptos"/>
                <w:color w:val="000000" w:themeColor="text1"/>
                <w:sz w:val="18"/>
              </w:rPr>
              <w:t>peak</w:t>
            </w:r>
            <w:proofErr w:type="spellEnd"/>
            <w:r w:rsidRPr="009B45BC">
              <w:rPr>
                <w:rFonts w:ascii="Aptos" w:hAnsi="Aptos"/>
                <w:color w:val="000000" w:themeColor="text1"/>
                <w:sz w:val="18"/>
              </w:rPr>
              <w:t xml:space="preserve"> </w:t>
            </w:r>
            <w:proofErr w:type="spellStart"/>
            <w:r w:rsidRPr="009B45BC">
              <w:rPr>
                <w:rFonts w:ascii="Aptos" w:hAnsi="Aptos"/>
                <w:color w:val="000000" w:themeColor="text1"/>
                <w:sz w:val="18"/>
              </w:rPr>
              <w:t>tourist</w:t>
            </w:r>
            <w:proofErr w:type="spellEnd"/>
            <w:r w:rsidRPr="009B45BC">
              <w:rPr>
                <w:rFonts w:ascii="Aptos" w:hAnsi="Aptos"/>
                <w:color w:val="000000" w:themeColor="text1"/>
                <w:sz w:val="18"/>
              </w:rPr>
              <w:t xml:space="preserve"> </w:t>
            </w:r>
            <w:proofErr w:type="spellStart"/>
            <w:r w:rsidRPr="009B45BC">
              <w:rPr>
                <w:rFonts w:ascii="Aptos" w:hAnsi="Aptos"/>
                <w:color w:val="000000" w:themeColor="text1"/>
                <w:sz w:val="18"/>
              </w:rPr>
              <w:t>season</w:t>
            </w:r>
            <w:proofErr w:type="spellEnd"/>
          </w:p>
        </w:tc>
        <w:tc>
          <w:tcPr>
            <w:tcW w:w="3411" w:type="dxa"/>
          </w:tcPr>
          <w:p w14:paraId="4251AA61" w14:textId="77777777" w:rsidR="001C37B0" w:rsidRPr="009B45BC" w:rsidRDefault="001C37B0" w:rsidP="00D31C58">
            <w:pPr>
              <w:pStyle w:val="TableParagraph"/>
              <w:jc w:val="both"/>
              <w:rPr>
                <w:rFonts w:ascii="Aptos" w:hAnsi="Aptos"/>
                <w:color w:val="000000" w:themeColor="text1"/>
                <w:sz w:val="18"/>
              </w:rPr>
            </w:pPr>
            <w:r w:rsidRPr="009B45BC">
              <w:rPr>
                <w:rFonts w:ascii="Aptos" w:hAnsi="Aptos"/>
                <w:color w:val="000000" w:themeColor="text1"/>
                <w:sz w:val="18"/>
              </w:rPr>
              <w:t>0,48</w:t>
            </w:r>
            <w:r w:rsidRPr="009B45BC">
              <w:rPr>
                <w:rFonts w:ascii="Aptos" w:hAnsi="Aptos"/>
                <w:color w:val="000000" w:themeColor="text1"/>
                <w:spacing w:val="15"/>
                <w:sz w:val="18"/>
              </w:rPr>
              <w:t xml:space="preserve"> </w:t>
            </w:r>
            <w:r w:rsidRPr="009B45BC">
              <w:rPr>
                <w:rFonts w:ascii="Aptos" w:hAnsi="Aptos"/>
                <w:color w:val="000000" w:themeColor="text1"/>
                <w:spacing w:val="-2"/>
                <w:sz w:val="18"/>
              </w:rPr>
              <w:t>(2024)</w:t>
            </w:r>
          </w:p>
        </w:tc>
      </w:tr>
      <w:tr w:rsidR="009B45BC" w:rsidRPr="009B45BC" w14:paraId="47974E45" w14:textId="77777777" w:rsidTr="00D31C58">
        <w:trPr>
          <w:trHeight w:val="215"/>
        </w:trPr>
        <w:tc>
          <w:tcPr>
            <w:tcW w:w="1131" w:type="dxa"/>
          </w:tcPr>
          <w:p w14:paraId="35F0D1FA" w14:textId="77777777" w:rsidR="001C37B0" w:rsidRPr="009B45BC" w:rsidRDefault="001C37B0" w:rsidP="00D31C58">
            <w:pPr>
              <w:pStyle w:val="TableParagraph"/>
              <w:ind w:left="110"/>
              <w:jc w:val="both"/>
              <w:rPr>
                <w:rFonts w:ascii="Aptos" w:hAnsi="Aptos"/>
                <w:color w:val="000000" w:themeColor="text1"/>
                <w:sz w:val="18"/>
              </w:rPr>
            </w:pPr>
            <w:r w:rsidRPr="009B45BC">
              <w:rPr>
                <w:rFonts w:ascii="Aptos" w:hAnsi="Aptos"/>
                <w:color w:val="000000" w:themeColor="text1"/>
                <w:spacing w:val="-5"/>
                <w:sz w:val="18"/>
              </w:rPr>
              <w:t>2</w:t>
            </w:r>
          </w:p>
        </w:tc>
        <w:tc>
          <w:tcPr>
            <w:tcW w:w="9455" w:type="dxa"/>
          </w:tcPr>
          <w:p w14:paraId="72B42322" w14:textId="77777777" w:rsidR="001C37B0" w:rsidRPr="009B45BC" w:rsidRDefault="001C37B0" w:rsidP="00D31C58">
            <w:pPr>
              <w:pStyle w:val="TableParagraph"/>
              <w:jc w:val="both"/>
              <w:rPr>
                <w:rFonts w:ascii="Aptos" w:hAnsi="Aptos"/>
                <w:color w:val="000000" w:themeColor="text1"/>
                <w:sz w:val="18"/>
              </w:rPr>
            </w:pPr>
            <w:proofErr w:type="spellStart"/>
            <w:r w:rsidRPr="009B45BC">
              <w:rPr>
                <w:rFonts w:ascii="Aptos" w:hAnsi="Aptos"/>
                <w:color w:val="000000" w:themeColor="text1"/>
                <w:sz w:val="18"/>
              </w:rPr>
              <w:t>Satisfaction</w:t>
            </w:r>
            <w:proofErr w:type="spellEnd"/>
            <w:r w:rsidRPr="009B45BC">
              <w:rPr>
                <w:rFonts w:ascii="Aptos" w:hAnsi="Aptos"/>
                <w:color w:val="000000" w:themeColor="text1"/>
                <w:sz w:val="18"/>
              </w:rPr>
              <w:t xml:space="preserve"> </w:t>
            </w:r>
            <w:proofErr w:type="spellStart"/>
            <w:r w:rsidRPr="009B45BC">
              <w:rPr>
                <w:rFonts w:ascii="Aptos" w:hAnsi="Aptos"/>
                <w:color w:val="000000" w:themeColor="text1"/>
                <w:sz w:val="18"/>
              </w:rPr>
              <w:t>of</w:t>
            </w:r>
            <w:proofErr w:type="spellEnd"/>
            <w:r w:rsidRPr="009B45BC">
              <w:rPr>
                <w:rFonts w:ascii="Aptos" w:hAnsi="Aptos"/>
                <w:color w:val="000000" w:themeColor="text1"/>
                <w:sz w:val="18"/>
              </w:rPr>
              <w:t xml:space="preserve"> </w:t>
            </w:r>
            <w:proofErr w:type="spellStart"/>
            <w:r w:rsidRPr="009B45BC">
              <w:rPr>
                <w:rFonts w:ascii="Aptos" w:hAnsi="Aptos"/>
                <w:color w:val="000000" w:themeColor="text1"/>
                <w:sz w:val="18"/>
              </w:rPr>
              <w:t>local</w:t>
            </w:r>
            <w:proofErr w:type="spellEnd"/>
            <w:r w:rsidRPr="009B45BC">
              <w:rPr>
                <w:rFonts w:ascii="Aptos" w:hAnsi="Aptos"/>
                <w:color w:val="000000" w:themeColor="text1"/>
                <w:sz w:val="18"/>
              </w:rPr>
              <w:t xml:space="preserve"> </w:t>
            </w:r>
            <w:proofErr w:type="spellStart"/>
            <w:r w:rsidRPr="009B45BC">
              <w:rPr>
                <w:rFonts w:ascii="Aptos" w:hAnsi="Aptos"/>
                <w:color w:val="000000" w:themeColor="text1"/>
                <w:sz w:val="18"/>
              </w:rPr>
              <w:t>residents</w:t>
            </w:r>
            <w:proofErr w:type="spellEnd"/>
            <w:r w:rsidRPr="009B45BC">
              <w:rPr>
                <w:rFonts w:ascii="Aptos" w:hAnsi="Aptos"/>
                <w:color w:val="000000" w:themeColor="text1"/>
                <w:sz w:val="18"/>
              </w:rPr>
              <w:t xml:space="preserve"> </w:t>
            </w:r>
            <w:proofErr w:type="spellStart"/>
            <w:r w:rsidRPr="009B45BC">
              <w:rPr>
                <w:rFonts w:ascii="Aptos" w:hAnsi="Aptos"/>
                <w:color w:val="000000" w:themeColor="text1"/>
                <w:sz w:val="18"/>
              </w:rPr>
              <w:t>with</w:t>
            </w:r>
            <w:proofErr w:type="spellEnd"/>
            <w:r w:rsidRPr="009B45BC">
              <w:rPr>
                <w:rFonts w:ascii="Aptos" w:hAnsi="Aptos"/>
                <w:color w:val="000000" w:themeColor="text1"/>
                <w:sz w:val="18"/>
              </w:rPr>
              <w:t xml:space="preserve"> </w:t>
            </w:r>
            <w:proofErr w:type="spellStart"/>
            <w:r w:rsidRPr="009B45BC">
              <w:rPr>
                <w:rFonts w:ascii="Aptos" w:hAnsi="Aptos"/>
                <w:color w:val="000000" w:themeColor="text1"/>
                <w:sz w:val="18"/>
              </w:rPr>
              <w:t>tourism</w:t>
            </w:r>
            <w:proofErr w:type="spellEnd"/>
            <w:r w:rsidRPr="009B45BC">
              <w:rPr>
                <w:rFonts w:ascii="Aptos" w:hAnsi="Aptos"/>
                <w:color w:val="000000" w:themeColor="text1"/>
                <w:sz w:val="18"/>
              </w:rPr>
              <w:t xml:space="preserve"> – </w:t>
            </w:r>
            <w:proofErr w:type="spellStart"/>
            <w:r w:rsidRPr="009B45BC">
              <w:rPr>
                <w:rFonts w:ascii="Aptos" w:hAnsi="Aptos"/>
                <w:color w:val="000000" w:themeColor="text1"/>
                <w:sz w:val="18"/>
              </w:rPr>
              <w:t>Share</w:t>
            </w:r>
            <w:proofErr w:type="spellEnd"/>
            <w:r w:rsidRPr="009B45BC">
              <w:rPr>
                <w:rFonts w:ascii="Aptos" w:hAnsi="Aptos"/>
                <w:color w:val="000000" w:themeColor="text1"/>
                <w:sz w:val="18"/>
              </w:rPr>
              <w:t xml:space="preserve"> (%) </w:t>
            </w:r>
            <w:proofErr w:type="spellStart"/>
            <w:r w:rsidRPr="009B45BC">
              <w:rPr>
                <w:rFonts w:ascii="Aptos" w:hAnsi="Aptos"/>
                <w:color w:val="000000" w:themeColor="text1"/>
                <w:sz w:val="18"/>
              </w:rPr>
              <w:t>of</w:t>
            </w:r>
            <w:proofErr w:type="spellEnd"/>
            <w:r w:rsidRPr="009B45BC">
              <w:rPr>
                <w:rFonts w:ascii="Aptos" w:hAnsi="Aptos"/>
                <w:color w:val="000000" w:themeColor="text1"/>
                <w:sz w:val="18"/>
              </w:rPr>
              <w:t xml:space="preserve"> </w:t>
            </w:r>
            <w:proofErr w:type="spellStart"/>
            <w:r w:rsidRPr="009B45BC">
              <w:rPr>
                <w:rFonts w:ascii="Aptos" w:hAnsi="Aptos"/>
                <w:color w:val="000000" w:themeColor="text1"/>
                <w:sz w:val="18"/>
              </w:rPr>
              <w:t>local</w:t>
            </w:r>
            <w:proofErr w:type="spellEnd"/>
            <w:r w:rsidRPr="009B45BC">
              <w:rPr>
                <w:rFonts w:ascii="Aptos" w:hAnsi="Aptos"/>
                <w:color w:val="000000" w:themeColor="text1"/>
                <w:sz w:val="18"/>
              </w:rPr>
              <w:t xml:space="preserve"> </w:t>
            </w:r>
            <w:proofErr w:type="spellStart"/>
            <w:r w:rsidRPr="009B45BC">
              <w:rPr>
                <w:rFonts w:ascii="Aptos" w:hAnsi="Aptos"/>
                <w:color w:val="000000" w:themeColor="text1"/>
                <w:sz w:val="18"/>
              </w:rPr>
              <w:t>residents</w:t>
            </w:r>
            <w:proofErr w:type="spellEnd"/>
            <w:r w:rsidRPr="009B45BC">
              <w:rPr>
                <w:rFonts w:ascii="Aptos" w:hAnsi="Aptos"/>
                <w:color w:val="000000" w:themeColor="text1"/>
                <w:sz w:val="18"/>
              </w:rPr>
              <w:t xml:space="preserve"> </w:t>
            </w:r>
            <w:proofErr w:type="spellStart"/>
            <w:r w:rsidRPr="009B45BC">
              <w:rPr>
                <w:rFonts w:ascii="Aptos" w:hAnsi="Aptos"/>
                <w:color w:val="000000" w:themeColor="text1"/>
                <w:sz w:val="18"/>
              </w:rPr>
              <w:t>satisfied</w:t>
            </w:r>
            <w:proofErr w:type="spellEnd"/>
            <w:r w:rsidRPr="009B45BC">
              <w:rPr>
                <w:rFonts w:ascii="Aptos" w:hAnsi="Aptos"/>
                <w:color w:val="000000" w:themeColor="text1"/>
                <w:sz w:val="18"/>
              </w:rPr>
              <w:t xml:space="preserve"> </w:t>
            </w:r>
            <w:proofErr w:type="spellStart"/>
            <w:r w:rsidRPr="009B45BC">
              <w:rPr>
                <w:rFonts w:ascii="Aptos" w:hAnsi="Aptos"/>
                <w:color w:val="000000" w:themeColor="text1"/>
                <w:sz w:val="18"/>
              </w:rPr>
              <w:t>with</w:t>
            </w:r>
            <w:proofErr w:type="spellEnd"/>
            <w:r w:rsidRPr="009B45BC">
              <w:rPr>
                <w:rFonts w:ascii="Aptos" w:hAnsi="Aptos"/>
                <w:color w:val="000000" w:themeColor="text1"/>
                <w:sz w:val="18"/>
              </w:rPr>
              <w:t xml:space="preserve"> </w:t>
            </w:r>
            <w:proofErr w:type="spellStart"/>
            <w:r w:rsidRPr="009B45BC">
              <w:rPr>
                <w:rFonts w:ascii="Aptos" w:hAnsi="Aptos"/>
                <w:color w:val="000000" w:themeColor="text1"/>
                <w:sz w:val="18"/>
              </w:rPr>
              <w:t>tourism</w:t>
            </w:r>
            <w:proofErr w:type="spellEnd"/>
            <w:r w:rsidRPr="009B45BC">
              <w:rPr>
                <w:rFonts w:ascii="Aptos" w:hAnsi="Aptos"/>
                <w:color w:val="000000" w:themeColor="text1"/>
                <w:sz w:val="18"/>
              </w:rPr>
              <w:t xml:space="preserve"> </w:t>
            </w:r>
            <w:proofErr w:type="spellStart"/>
            <w:r w:rsidRPr="009B45BC">
              <w:rPr>
                <w:rFonts w:ascii="Aptos" w:hAnsi="Aptos"/>
                <w:color w:val="000000" w:themeColor="text1"/>
                <w:sz w:val="18"/>
              </w:rPr>
              <w:t>in</w:t>
            </w:r>
            <w:proofErr w:type="spellEnd"/>
            <w:r w:rsidRPr="009B45BC">
              <w:rPr>
                <w:rFonts w:ascii="Aptos" w:hAnsi="Aptos"/>
                <w:color w:val="000000" w:themeColor="text1"/>
                <w:sz w:val="18"/>
              </w:rPr>
              <w:t xml:space="preserve"> </w:t>
            </w:r>
            <w:proofErr w:type="spellStart"/>
            <w:r w:rsidRPr="009B45BC">
              <w:rPr>
                <w:rFonts w:ascii="Aptos" w:hAnsi="Aptos"/>
                <w:color w:val="000000" w:themeColor="text1"/>
                <w:sz w:val="18"/>
              </w:rPr>
              <w:t>the</w:t>
            </w:r>
            <w:proofErr w:type="spellEnd"/>
            <w:r w:rsidRPr="009B45BC">
              <w:rPr>
                <w:rFonts w:ascii="Aptos" w:hAnsi="Aptos"/>
                <w:color w:val="000000" w:themeColor="text1"/>
                <w:sz w:val="18"/>
              </w:rPr>
              <w:t xml:space="preserve"> </w:t>
            </w:r>
            <w:proofErr w:type="spellStart"/>
            <w:r w:rsidRPr="009B45BC">
              <w:rPr>
                <w:rFonts w:ascii="Aptos" w:hAnsi="Aptos"/>
                <w:color w:val="000000" w:themeColor="text1"/>
                <w:sz w:val="18"/>
              </w:rPr>
              <w:t>destination</w:t>
            </w:r>
            <w:proofErr w:type="spellEnd"/>
          </w:p>
        </w:tc>
        <w:tc>
          <w:tcPr>
            <w:tcW w:w="3411" w:type="dxa"/>
          </w:tcPr>
          <w:p w14:paraId="03B4BBDA" w14:textId="77777777" w:rsidR="001C37B0" w:rsidRPr="009B45BC" w:rsidRDefault="001C37B0" w:rsidP="00D31C58">
            <w:pPr>
              <w:pStyle w:val="TableParagraph"/>
              <w:jc w:val="both"/>
              <w:rPr>
                <w:rFonts w:ascii="Aptos" w:hAnsi="Aptos"/>
                <w:color w:val="000000" w:themeColor="text1"/>
                <w:sz w:val="18"/>
              </w:rPr>
            </w:pPr>
            <w:r w:rsidRPr="009B45BC">
              <w:rPr>
                <w:rFonts w:ascii="Aptos" w:hAnsi="Aptos"/>
                <w:color w:val="000000" w:themeColor="text1"/>
                <w:spacing w:val="-2"/>
                <w:sz w:val="18"/>
              </w:rPr>
              <w:t>69,90</w:t>
            </w:r>
          </w:p>
        </w:tc>
      </w:tr>
      <w:tr w:rsidR="009B45BC" w:rsidRPr="009B45BC" w14:paraId="53A1A712" w14:textId="77777777" w:rsidTr="00D31C58">
        <w:trPr>
          <w:trHeight w:val="215"/>
        </w:trPr>
        <w:tc>
          <w:tcPr>
            <w:tcW w:w="1131" w:type="dxa"/>
          </w:tcPr>
          <w:p w14:paraId="12A29020" w14:textId="77777777" w:rsidR="001C37B0" w:rsidRPr="009B45BC" w:rsidRDefault="001C37B0" w:rsidP="00D31C58">
            <w:pPr>
              <w:pStyle w:val="TableParagraph"/>
              <w:ind w:left="110"/>
              <w:jc w:val="both"/>
              <w:rPr>
                <w:rFonts w:ascii="Aptos" w:hAnsi="Aptos"/>
                <w:color w:val="000000" w:themeColor="text1"/>
                <w:sz w:val="18"/>
              </w:rPr>
            </w:pPr>
            <w:r w:rsidRPr="009B45BC">
              <w:rPr>
                <w:rFonts w:ascii="Aptos" w:hAnsi="Aptos"/>
                <w:color w:val="000000" w:themeColor="text1"/>
                <w:spacing w:val="-5"/>
                <w:sz w:val="18"/>
              </w:rPr>
              <w:t>3</w:t>
            </w:r>
          </w:p>
        </w:tc>
        <w:tc>
          <w:tcPr>
            <w:tcW w:w="9455" w:type="dxa"/>
          </w:tcPr>
          <w:p w14:paraId="017FD40D" w14:textId="77777777" w:rsidR="001C37B0" w:rsidRPr="009B45BC" w:rsidRDefault="001C37B0" w:rsidP="00D31C58">
            <w:pPr>
              <w:pStyle w:val="TableParagraph"/>
              <w:jc w:val="both"/>
              <w:rPr>
                <w:rFonts w:ascii="Aptos" w:hAnsi="Aptos"/>
                <w:color w:val="000000" w:themeColor="text1"/>
                <w:sz w:val="18"/>
              </w:rPr>
            </w:pPr>
            <w:proofErr w:type="spellStart"/>
            <w:r w:rsidRPr="009B45BC">
              <w:rPr>
                <w:rFonts w:ascii="Aptos" w:hAnsi="Aptos"/>
                <w:color w:val="000000" w:themeColor="text1"/>
                <w:sz w:val="18"/>
              </w:rPr>
              <w:t>Overall</w:t>
            </w:r>
            <w:proofErr w:type="spellEnd"/>
            <w:r w:rsidRPr="009B45BC">
              <w:rPr>
                <w:rFonts w:ascii="Aptos" w:hAnsi="Aptos"/>
                <w:color w:val="000000" w:themeColor="text1"/>
                <w:sz w:val="18"/>
              </w:rPr>
              <w:t xml:space="preserve"> </w:t>
            </w:r>
            <w:proofErr w:type="spellStart"/>
            <w:r w:rsidRPr="009B45BC">
              <w:rPr>
                <w:rFonts w:ascii="Aptos" w:hAnsi="Aptos"/>
                <w:color w:val="000000" w:themeColor="text1"/>
                <w:sz w:val="18"/>
              </w:rPr>
              <w:t>satisfaction</w:t>
            </w:r>
            <w:proofErr w:type="spellEnd"/>
            <w:r w:rsidRPr="009B45BC">
              <w:rPr>
                <w:rFonts w:ascii="Aptos" w:hAnsi="Aptos"/>
                <w:color w:val="000000" w:themeColor="text1"/>
                <w:sz w:val="18"/>
              </w:rPr>
              <w:t xml:space="preserve"> </w:t>
            </w:r>
            <w:proofErr w:type="spellStart"/>
            <w:r w:rsidRPr="009B45BC">
              <w:rPr>
                <w:rFonts w:ascii="Aptos" w:hAnsi="Aptos"/>
                <w:color w:val="000000" w:themeColor="text1"/>
                <w:sz w:val="18"/>
              </w:rPr>
              <w:t>with</w:t>
            </w:r>
            <w:proofErr w:type="spellEnd"/>
            <w:r w:rsidRPr="009B45BC">
              <w:rPr>
                <w:rFonts w:ascii="Aptos" w:hAnsi="Aptos"/>
                <w:color w:val="000000" w:themeColor="text1"/>
                <w:sz w:val="18"/>
              </w:rPr>
              <w:t xml:space="preserve"> </w:t>
            </w:r>
            <w:proofErr w:type="spellStart"/>
            <w:r w:rsidRPr="009B45BC">
              <w:rPr>
                <w:rFonts w:ascii="Aptos" w:hAnsi="Aptos"/>
                <w:color w:val="000000" w:themeColor="text1"/>
                <w:sz w:val="18"/>
              </w:rPr>
              <w:t>stay</w:t>
            </w:r>
            <w:proofErr w:type="spellEnd"/>
            <w:r w:rsidRPr="009B45BC">
              <w:rPr>
                <w:rFonts w:ascii="Aptos" w:hAnsi="Aptos"/>
                <w:color w:val="000000" w:themeColor="text1"/>
                <w:sz w:val="18"/>
              </w:rPr>
              <w:t xml:space="preserve"> </w:t>
            </w:r>
            <w:proofErr w:type="spellStart"/>
            <w:r w:rsidRPr="009B45BC">
              <w:rPr>
                <w:rFonts w:ascii="Aptos" w:hAnsi="Aptos"/>
                <w:color w:val="000000" w:themeColor="text1"/>
                <w:sz w:val="18"/>
              </w:rPr>
              <w:t>in</w:t>
            </w:r>
            <w:proofErr w:type="spellEnd"/>
            <w:r w:rsidRPr="009B45BC">
              <w:rPr>
                <w:rFonts w:ascii="Aptos" w:hAnsi="Aptos"/>
                <w:color w:val="000000" w:themeColor="text1"/>
                <w:sz w:val="18"/>
              </w:rPr>
              <w:t xml:space="preserve"> </w:t>
            </w:r>
            <w:proofErr w:type="spellStart"/>
            <w:r w:rsidRPr="009B45BC">
              <w:rPr>
                <w:rFonts w:ascii="Aptos" w:hAnsi="Aptos"/>
                <w:color w:val="000000" w:themeColor="text1"/>
                <w:sz w:val="18"/>
              </w:rPr>
              <w:t>the</w:t>
            </w:r>
            <w:proofErr w:type="spellEnd"/>
            <w:r w:rsidRPr="009B45BC">
              <w:rPr>
                <w:rFonts w:ascii="Aptos" w:hAnsi="Aptos"/>
                <w:color w:val="000000" w:themeColor="text1"/>
                <w:sz w:val="18"/>
              </w:rPr>
              <w:t xml:space="preserve"> </w:t>
            </w:r>
            <w:proofErr w:type="spellStart"/>
            <w:r w:rsidRPr="009B45BC">
              <w:rPr>
                <w:rFonts w:ascii="Aptos" w:hAnsi="Aptos"/>
                <w:color w:val="000000" w:themeColor="text1"/>
                <w:sz w:val="18"/>
              </w:rPr>
              <w:t>destination</w:t>
            </w:r>
            <w:proofErr w:type="spellEnd"/>
            <w:r w:rsidRPr="009B45BC">
              <w:rPr>
                <w:rFonts w:ascii="Aptos" w:hAnsi="Aptos"/>
                <w:color w:val="000000" w:themeColor="text1"/>
                <w:sz w:val="18"/>
              </w:rPr>
              <w:t xml:space="preserve"> – </w:t>
            </w:r>
            <w:proofErr w:type="spellStart"/>
            <w:r w:rsidRPr="009B45BC">
              <w:rPr>
                <w:rFonts w:ascii="Aptos" w:hAnsi="Aptos"/>
                <w:color w:val="000000" w:themeColor="text1"/>
                <w:sz w:val="18"/>
              </w:rPr>
              <w:t>Satisfaction</w:t>
            </w:r>
            <w:proofErr w:type="spellEnd"/>
            <w:r w:rsidRPr="009B45BC">
              <w:rPr>
                <w:rFonts w:ascii="Aptos" w:hAnsi="Aptos"/>
                <w:color w:val="000000" w:themeColor="text1"/>
                <w:sz w:val="18"/>
              </w:rPr>
              <w:t xml:space="preserve"> index (%)</w:t>
            </w:r>
          </w:p>
        </w:tc>
        <w:tc>
          <w:tcPr>
            <w:tcW w:w="3411" w:type="dxa"/>
          </w:tcPr>
          <w:p w14:paraId="1FF6A195" w14:textId="77777777" w:rsidR="001C37B0" w:rsidRPr="009B45BC" w:rsidRDefault="001C37B0" w:rsidP="00D31C58">
            <w:pPr>
              <w:pStyle w:val="TableParagraph"/>
              <w:jc w:val="both"/>
              <w:rPr>
                <w:rFonts w:ascii="Aptos" w:hAnsi="Aptos"/>
                <w:color w:val="000000" w:themeColor="text1"/>
                <w:sz w:val="18"/>
              </w:rPr>
            </w:pPr>
            <w:r w:rsidRPr="009B45BC">
              <w:rPr>
                <w:rFonts w:ascii="Aptos" w:hAnsi="Aptos"/>
                <w:color w:val="000000" w:themeColor="text1"/>
                <w:spacing w:val="-2"/>
                <w:sz w:val="18"/>
              </w:rPr>
              <w:t>79,06</w:t>
            </w:r>
          </w:p>
        </w:tc>
      </w:tr>
      <w:tr w:rsidR="009B45BC" w:rsidRPr="009B45BC" w14:paraId="388DCE29" w14:textId="77777777" w:rsidTr="00D31C58">
        <w:trPr>
          <w:trHeight w:val="215"/>
        </w:trPr>
        <w:tc>
          <w:tcPr>
            <w:tcW w:w="1131" w:type="dxa"/>
          </w:tcPr>
          <w:p w14:paraId="7B934FFD" w14:textId="77777777" w:rsidR="001C37B0" w:rsidRPr="009B45BC" w:rsidRDefault="001C37B0" w:rsidP="00D31C58">
            <w:pPr>
              <w:pStyle w:val="TableParagraph"/>
              <w:spacing w:before="0" w:line="240" w:lineRule="auto"/>
              <w:ind w:left="0"/>
              <w:jc w:val="both"/>
              <w:rPr>
                <w:rFonts w:ascii="Aptos" w:hAnsi="Aptos"/>
                <w:color w:val="000000" w:themeColor="text1"/>
                <w:sz w:val="14"/>
              </w:rPr>
            </w:pPr>
          </w:p>
        </w:tc>
        <w:tc>
          <w:tcPr>
            <w:tcW w:w="9455" w:type="dxa"/>
          </w:tcPr>
          <w:p w14:paraId="5D709B63" w14:textId="77777777" w:rsidR="001C37B0" w:rsidRPr="009B45BC" w:rsidRDefault="001C37B0" w:rsidP="00D31C58">
            <w:pPr>
              <w:pStyle w:val="TableParagraph"/>
              <w:jc w:val="both"/>
              <w:rPr>
                <w:rFonts w:ascii="Aptos" w:hAnsi="Aptos"/>
                <w:color w:val="000000" w:themeColor="text1"/>
                <w:sz w:val="18"/>
              </w:rPr>
            </w:pPr>
            <w:r w:rsidRPr="009B45BC">
              <w:rPr>
                <w:rFonts w:ascii="Aptos" w:hAnsi="Aptos"/>
                <w:color w:val="000000" w:themeColor="text1"/>
                <w:sz w:val="18"/>
              </w:rPr>
              <w:t xml:space="preserve">Net </w:t>
            </w:r>
            <w:proofErr w:type="spellStart"/>
            <w:r w:rsidRPr="009B45BC">
              <w:rPr>
                <w:rFonts w:ascii="Aptos" w:hAnsi="Aptos"/>
                <w:color w:val="000000" w:themeColor="text1"/>
                <w:sz w:val="18"/>
              </w:rPr>
              <w:t>promoter</w:t>
            </w:r>
            <w:proofErr w:type="spellEnd"/>
            <w:r w:rsidRPr="009B45BC">
              <w:rPr>
                <w:rFonts w:ascii="Aptos" w:hAnsi="Aptos"/>
                <w:color w:val="000000" w:themeColor="text1"/>
                <w:sz w:val="18"/>
              </w:rPr>
              <w:t xml:space="preserve"> </w:t>
            </w:r>
            <w:proofErr w:type="spellStart"/>
            <w:r w:rsidRPr="009B45BC">
              <w:rPr>
                <w:rFonts w:ascii="Aptos" w:hAnsi="Aptos"/>
                <w:color w:val="000000" w:themeColor="text1"/>
                <w:sz w:val="18"/>
              </w:rPr>
              <w:t>score</w:t>
            </w:r>
            <w:proofErr w:type="spellEnd"/>
            <w:r w:rsidRPr="009B45BC">
              <w:rPr>
                <w:rFonts w:ascii="Aptos" w:hAnsi="Aptos"/>
                <w:color w:val="000000" w:themeColor="text1"/>
                <w:sz w:val="18"/>
              </w:rPr>
              <w:t xml:space="preserve"> (%)</w:t>
            </w:r>
          </w:p>
        </w:tc>
        <w:tc>
          <w:tcPr>
            <w:tcW w:w="3411" w:type="dxa"/>
          </w:tcPr>
          <w:p w14:paraId="4406162E" w14:textId="77777777" w:rsidR="001C37B0" w:rsidRPr="009B45BC" w:rsidRDefault="001C37B0" w:rsidP="00D31C58">
            <w:pPr>
              <w:pStyle w:val="TableParagraph"/>
              <w:jc w:val="both"/>
              <w:rPr>
                <w:rFonts w:ascii="Aptos" w:hAnsi="Aptos"/>
                <w:color w:val="000000" w:themeColor="text1"/>
                <w:sz w:val="18"/>
              </w:rPr>
            </w:pPr>
            <w:r w:rsidRPr="009B45BC">
              <w:rPr>
                <w:rFonts w:ascii="Aptos" w:hAnsi="Aptos"/>
                <w:color w:val="000000" w:themeColor="text1"/>
                <w:spacing w:val="-2"/>
                <w:sz w:val="18"/>
              </w:rPr>
              <w:t>47,39</w:t>
            </w:r>
          </w:p>
        </w:tc>
      </w:tr>
      <w:tr w:rsidR="009B45BC" w:rsidRPr="009B45BC" w14:paraId="78ADAC86" w14:textId="77777777" w:rsidTr="00D31C58">
        <w:trPr>
          <w:trHeight w:val="218"/>
        </w:trPr>
        <w:tc>
          <w:tcPr>
            <w:tcW w:w="1131" w:type="dxa"/>
          </w:tcPr>
          <w:p w14:paraId="332AC081" w14:textId="77777777" w:rsidR="001C37B0" w:rsidRPr="009B45BC" w:rsidRDefault="001C37B0" w:rsidP="00D31C58">
            <w:pPr>
              <w:pStyle w:val="TableParagraph"/>
              <w:spacing w:before="3"/>
              <w:ind w:left="110"/>
              <w:jc w:val="both"/>
              <w:rPr>
                <w:rFonts w:ascii="Aptos" w:hAnsi="Aptos"/>
                <w:color w:val="000000" w:themeColor="text1"/>
                <w:sz w:val="18"/>
              </w:rPr>
            </w:pPr>
            <w:r w:rsidRPr="009B45BC">
              <w:rPr>
                <w:rFonts w:ascii="Aptos" w:hAnsi="Aptos"/>
                <w:color w:val="000000" w:themeColor="text1"/>
                <w:spacing w:val="-5"/>
                <w:sz w:val="18"/>
              </w:rPr>
              <w:t>4</w:t>
            </w:r>
          </w:p>
        </w:tc>
        <w:tc>
          <w:tcPr>
            <w:tcW w:w="9455" w:type="dxa"/>
          </w:tcPr>
          <w:p w14:paraId="0A27E4E4" w14:textId="77777777" w:rsidR="001C37B0" w:rsidRPr="009B45BC" w:rsidRDefault="001C37B0" w:rsidP="00D31C58">
            <w:pPr>
              <w:pStyle w:val="TableParagraph"/>
              <w:spacing w:before="3"/>
              <w:jc w:val="both"/>
              <w:rPr>
                <w:rFonts w:ascii="Aptos" w:hAnsi="Aptos"/>
                <w:color w:val="000000" w:themeColor="text1"/>
                <w:sz w:val="18"/>
              </w:rPr>
            </w:pPr>
            <w:proofErr w:type="spellStart"/>
            <w:r w:rsidRPr="009B45BC">
              <w:rPr>
                <w:rFonts w:ascii="Aptos" w:hAnsi="Aptos"/>
                <w:color w:val="000000" w:themeColor="text1"/>
                <w:sz w:val="18"/>
              </w:rPr>
              <w:t>Share</w:t>
            </w:r>
            <w:proofErr w:type="spellEnd"/>
            <w:r w:rsidRPr="009B45BC">
              <w:rPr>
                <w:rFonts w:ascii="Aptos" w:hAnsi="Aptos"/>
                <w:color w:val="000000" w:themeColor="text1"/>
                <w:sz w:val="18"/>
              </w:rPr>
              <w:t xml:space="preserve"> </w:t>
            </w:r>
            <w:proofErr w:type="spellStart"/>
            <w:r w:rsidRPr="009B45BC">
              <w:rPr>
                <w:rFonts w:ascii="Aptos" w:hAnsi="Aptos"/>
                <w:color w:val="000000" w:themeColor="text1"/>
                <w:sz w:val="18"/>
              </w:rPr>
              <w:t>of</w:t>
            </w:r>
            <w:proofErr w:type="spellEnd"/>
            <w:r w:rsidRPr="009B45BC">
              <w:rPr>
                <w:rFonts w:ascii="Aptos" w:hAnsi="Aptos"/>
                <w:color w:val="000000" w:themeColor="text1"/>
                <w:sz w:val="18"/>
              </w:rPr>
              <w:t xml:space="preserve"> </w:t>
            </w:r>
            <w:proofErr w:type="spellStart"/>
            <w:r w:rsidRPr="009B45BC">
              <w:rPr>
                <w:rFonts w:ascii="Aptos" w:hAnsi="Aptos"/>
                <w:color w:val="000000" w:themeColor="text1"/>
                <w:sz w:val="18"/>
              </w:rPr>
              <w:t>attractions</w:t>
            </w:r>
            <w:proofErr w:type="spellEnd"/>
            <w:r w:rsidRPr="009B45BC">
              <w:rPr>
                <w:rFonts w:ascii="Aptos" w:hAnsi="Aptos"/>
                <w:color w:val="000000" w:themeColor="text1"/>
                <w:sz w:val="18"/>
              </w:rPr>
              <w:t xml:space="preserve"> (</w:t>
            </w:r>
            <w:proofErr w:type="spellStart"/>
            <w:r w:rsidRPr="009B45BC">
              <w:rPr>
                <w:rFonts w:ascii="Aptos" w:hAnsi="Aptos"/>
                <w:color w:val="000000" w:themeColor="text1"/>
                <w:sz w:val="18"/>
              </w:rPr>
              <w:t>sites</w:t>
            </w:r>
            <w:proofErr w:type="spellEnd"/>
            <w:r w:rsidRPr="009B45BC">
              <w:rPr>
                <w:rFonts w:ascii="Aptos" w:hAnsi="Aptos"/>
                <w:color w:val="000000" w:themeColor="text1"/>
                <w:sz w:val="18"/>
              </w:rPr>
              <w:t xml:space="preserve">) </w:t>
            </w:r>
            <w:proofErr w:type="spellStart"/>
            <w:r w:rsidRPr="009B45BC">
              <w:rPr>
                <w:rFonts w:ascii="Aptos" w:hAnsi="Aptos"/>
                <w:color w:val="000000" w:themeColor="text1"/>
                <w:sz w:val="18"/>
              </w:rPr>
              <w:t>accessible</w:t>
            </w:r>
            <w:proofErr w:type="spellEnd"/>
            <w:r w:rsidRPr="009B45BC">
              <w:rPr>
                <w:rFonts w:ascii="Aptos" w:hAnsi="Aptos"/>
                <w:color w:val="000000" w:themeColor="text1"/>
                <w:sz w:val="18"/>
              </w:rPr>
              <w:t xml:space="preserve"> to </w:t>
            </w:r>
            <w:proofErr w:type="spellStart"/>
            <w:r w:rsidRPr="009B45BC">
              <w:rPr>
                <w:rFonts w:ascii="Aptos" w:hAnsi="Aptos"/>
                <w:color w:val="000000" w:themeColor="text1"/>
                <w:sz w:val="18"/>
              </w:rPr>
              <w:t>persons</w:t>
            </w:r>
            <w:proofErr w:type="spellEnd"/>
            <w:r w:rsidRPr="009B45BC">
              <w:rPr>
                <w:rFonts w:ascii="Aptos" w:hAnsi="Aptos"/>
                <w:color w:val="000000" w:themeColor="text1"/>
                <w:sz w:val="18"/>
              </w:rPr>
              <w:t xml:space="preserve"> </w:t>
            </w:r>
            <w:proofErr w:type="spellStart"/>
            <w:r w:rsidRPr="009B45BC">
              <w:rPr>
                <w:rFonts w:ascii="Aptos" w:hAnsi="Aptos"/>
                <w:color w:val="000000" w:themeColor="text1"/>
                <w:sz w:val="18"/>
              </w:rPr>
              <w:t>with</w:t>
            </w:r>
            <w:proofErr w:type="spellEnd"/>
            <w:r w:rsidRPr="009B45BC">
              <w:rPr>
                <w:rFonts w:ascii="Aptos" w:hAnsi="Aptos"/>
                <w:color w:val="000000" w:themeColor="text1"/>
                <w:sz w:val="18"/>
              </w:rPr>
              <w:t xml:space="preserve"> </w:t>
            </w:r>
            <w:proofErr w:type="spellStart"/>
            <w:r w:rsidRPr="009B45BC">
              <w:rPr>
                <w:rFonts w:ascii="Aptos" w:hAnsi="Aptos"/>
                <w:color w:val="000000" w:themeColor="text1"/>
                <w:sz w:val="18"/>
              </w:rPr>
              <w:t>disabilities</w:t>
            </w:r>
            <w:proofErr w:type="spellEnd"/>
          </w:p>
        </w:tc>
        <w:tc>
          <w:tcPr>
            <w:tcW w:w="3411" w:type="dxa"/>
          </w:tcPr>
          <w:p w14:paraId="3784B201" w14:textId="77777777" w:rsidR="001C37B0" w:rsidRPr="009B45BC" w:rsidRDefault="001C37B0" w:rsidP="00D31C58">
            <w:pPr>
              <w:pStyle w:val="TableParagraph"/>
              <w:spacing w:before="3"/>
              <w:jc w:val="both"/>
              <w:rPr>
                <w:rFonts w:ascii="Aptos" w:hAnsi="Aptos"/>
                <w:color w:val="000000" w:themeColor="text1"/>
                <w:sz w:val="18"/>
              </w:rPr>
            </w:pPr>
            <w:r w:rsidRPr="009B45BC">
              <w:rPr>
                <w:rFonts w:ascii="Aptos" w:hAnsi="Aptos"/>
                <w:color w:val="000000" w:themeColor="text1"/>
                <w:spacing w:val="-2"/>
                <w:sz w:val="18"/>
              </w:rPr>
              <w:t>87,46%</w:t>
            </w:r>
          </w:p>
        </w:tc>
      </w:tr>
      <w:tr w:rsidR="009B45BC" w:rsidRPr="009B45BC" w14:paraId="01D7AD7C" w14:textId="77777777" w:rsidTr="00D31C58">
        <w:trPr>
          <w:trHeight w:val="215"/>
        </w:trPr>
        <w:tc>
          <w:tcPr>
            <w:tcW w:w="1131" w:type="dxa"/>
          </w:tcPr>
          <w:p w14:paraId="39C07A8E" w14:textId="77777777" w:rsidR="001C37B0" w:rsidRPr="009B45BC" w:rsidRDefault="001C37B0" w:rsidP="00D31C58">
            <w:pPr>
              <w:pStyle w:val="TableParagraph"/>
              <w:ind w:left="110"/>
              <w:jc w:val="both"/>
              <w:rPr>
                <w:rFonts w:ascii="Aptos" w:hAnsi="Aptos"/>
                <w:color w:val="000000" w:themeColor="text1"/>
                <w:sz w:val="18"/>
              </w:rPr>
            </w:pPr>
            <w:r w:rsidRPr="009B45BC">
              <w:rPr>
                <w:rFonts w:ascii="Aptos" w:hAnsi="Aptos"/>
                <w:color w:val="000000" w:themeColor="text1"/>
                <w:spacing w:val="-5"/>
                <w:sz w:val="18"/>
              </w:rPr>
              <w:t>5</w:t>
            </w:r>
          </w:p>
        </w:tc>
        <w:tc>
          <w:tcPr>
            <w:tcW w:w="9455" w:type="dxa"/>
          </w:tcPr>
          <w:p w14:paraId="282A6664" w14:textId="77777777" w:rsidR="001C37B0" w:rsidRPr="009B45BC" w:rsidRDefault="001C37B0" w:rsidP="00D31C58">
            <w:pPr>
              <w:pStyle w:val="TableParagraph"/>
              <w:jc w:val="both"/>
              <w:rPr>
                <w:rFonts w:ascii="Aptos" w:hAnsi="Aptos"/>
                <w:color w:val="000000" w:themeColor="text1"/>
                <w:sz w:val="18"/>
              </w:rPr>
            </w:pPr>
            <w:proofErr w:type="spellStart"/>
            <w:r w:rsidRPr="009B45BC">
              <w:rPr>
                <w:rFonts w:ascii="Aptos" w:hAnsi="Aptos"/>
                <w:color w:val="000000" w:themeColor="text1"/>
                <w:sz w:val="18"/>
              </w:rPr>
              <w:t>Number</w:t>
            </w:r>
            <w:proofErr w:type="spellEnd"/>
            <w:r w:rsidRPr="009B45BC">
              <w:rPr>
                <w:rFonts w:ascii="Aptos" w:hAnsi="Aptos"/>
                <w:color w:val="000000" w:themeColor="text1"/>
                <w:sz w:val="18"/>
              </w:rPr>
              <w:t xml:space="preserve"> </w:t>
            </w:r>
            <w:proofErr w:type="spellStart"/>
            <w:r w:rsidRPr="009B45BC">
              <w:rPr>
                <w:rFonts w:ascii="Aptos" w:hAnsi="Aptos"/>
                <w:color w:val="000000" w:themeColor="text1"/>
                <w:sz w:val="18"/>
              </w:rPr>
              <w:t>of</w:t>
            </w:r>
            <w:proofErr w:type="spellEnd"/>
            <w:r w:rsidRPr="009B45BC">
              <w:rPr>
                <w:rFonts w:ascii="Aptos" w:hAnsi="Aptos"/>
                <w:color w:val="000000" w:themeColor="text1"/>
                <w:sz w:val="18"/>
              </w:rPr>
              <w:t xml:space="preserve"> </w:t>
            </w:r>
            <w:proofErr w:type="spellStart"/>
            <w:r w:rsidRPr="009B45BC">
              <w:rPr>
                <w:rFonts w:ascii="Aptos" w:hAnsi="Aptos"/>
                <w:color w:val="000000" w:themeColor="text1"/>
                <w:sz w:val="18"/>
              </w:rPr>
              <w:t>organized</w:t>
            </w:r>
            <w:proofErr w:type="spellEnd"/>
            <w:r w:rsidRPr="009B45BC">
              <w:rPr>
                <w:rFonts w:ascii="Aptos" w:hAnsi="Aptos"/>
                <w:color w:val="000000" w:themeColor="text1"/>
                <w:sz w:val="18"/>
              </w:rPr>
              <w:t xml:space="preserve"> </w:t>
            </w:r>
            <w:proofErr w:type="spellStart"/>
            <w:r w:rsidRPr="009B45BC">
              <w:rPr>
                <w:rFonts w:ascii="Aptos" w:hAnsi="Aptos"/>
                <w:color w:val="000000" w:themeColor="text1"/>
                <w:sz w:val="18"/>
              </w:rPr>
              <w:t>tourist</w:t>
            </w:r>
            <w:proofErr w:type="spellEnd"/>
            <w:r w:rsidRPr="009B45BC">
              <w:rPr>
                <w:rFonts w:ascii="Aptos" w:hAnsi="Aptos"/>
                <w:color w:val="000000" w:themeColor="text1"/>
                <w:sz w:val="18"/>
              </w:rPr>
              <w:t xml:space="preserve"> </w:t>
            </w:r>
            <w:proofErr w:type="spellStart"/>
            <w:r w:rsidRPr="009B45BC">
              <w:rPr>
                <w:rFonts w:ascii="Aptos" w:hAnsi="Aptos"/>
                <w:color w:val="000000" w:themeColor="text1"/>
                <w:sz w:val="18"/>
              </w:rPr>
              <w:t>medical</w:t>
            </w:r>
            <w:proofErr w:type="spellEnd"/>
            <w:r w:rsidRPr="009B45BC">
              <w:rPr>
                <w:rFonts w:ascii="Aptos" w:hAnsi="Aptos"/>
                <w:color w:val="000000" w:themeColor="text1"/>
                <w:sz w:val="18"/>
              </w:rPr>
              <w:t xml:space="preserve"> </w:t>
            </w:r>
            <w:proofErr w:type="spellStart"/>
            <w:r w:rsidRPr="009B45BC">
              <w:rPr>
                <w:rFonts w:ascii="Aptos" w:hAnsi="Aptos"/>
                <w:color w:val="000000" w:themeColor="text1"/>
                <w:sz w:val="18"/>
              </w:rPr>
              <w:t>clinics</w:t>
            </w:r>
            <w:proofErr w:type="spellEnd"/>
          </w:p>
        </w:tc>
        <w:tc>
          <w:tcPr>
            <w:tcW w:w="3411" w:type="dxa"/>
          </w:tcPr>
          <w:p w14:paraId="7DA6C4C5" w14:textId="77777777" w:rsidR="001C37B0" w:rsidRPr="009B45BC" w:rsidRDefault="001C37B0" w:rsidP="00D31C58">
            <w:pPr>
              <w:pStyle w:val="TableParagraph"/>
              <w:jc w:val="both"/>
              <w:rPr>
                <w:rFonts w:ascii="Aptos" w:hAnsi="Aptos"/>
                <w:color w:val="000000" w:themeColor="text1"/>
                <w:sz w:val="18"/>
              </w:rPr>
            </w:pPr>
            <w:r w:rsidRPr="009B45BC">
              <w:rPr>
                <w:rFonts w:ascii="Aptos" w:hAnsi="Aptos"/>
                <w:color w:val="000000" w:themeColor="text1"/>
                <w:sz w:val="18"/>
              </w:rPr>
              <w:t>0</w:t>
            </w:r>
            <w:r w:rsidRPr="009B45BC">
              <w:rPr>
                <w:rFonts w:ascii="Aptos" w:hAnsi="Aptos"/>
                <w:color w:val="000000" w:themeColor="text1"/>
                <w:spacing w:val="15"/>
                <w:sz w:val="18"/>
              </w:rPr>
              <w:t xml:space="preserve"> </w:t>
            </w:r>
            <w:r w:rsidRPr="009B45BC">
              <w:rPr>
                <w:rFonts w:ascii="Aptos" w:hAnsi="Aptos"/>
                <w:color w:val="000000" w:themeColor="text1"/>
                <w:spacing w:val="-2"/>
                <w:sz w:val="18"/>
              </w:rPr>
              <w:t xml:space="preserve">(3 </w:t>
            </w:r>
            <w:proofErr w:type="spellStart"/>
            <w:r w:rsidRPr="009B45BC">
              <w:rPr>
                <w:rFonts w:ascii="Aptos" w:hAnsi="Aptos"/>
                <w:color w:val="000000" w:themeColor="text1"/>
                <w:spacing w:val="-2"/>
                <w:sz w:val="18"/>
              </w:rPr>
              <w:t>Feb</w:t>
            </w:r>
            <w:proofErr w:type="spellEnd"/>
            <w:r w:rsidRPr="009B45BC">
              <w:rPr>
                <w:rFonts w:ascii="Aptos" w:hAnsi="Aptos"/>
                <w:color w:val="000000" w:themeColor="text1"/>
                <w:spacing w:val="-2"/>
                <w:sz w:val="18"/>
              </w:rPr>
              <w:t xml:space="preserve"> 2025)</w:t>
            </w:r>
          </w:p>
        </w:tc>
      </w:tr>
    </w:tbl>
    <w:p w14:paraId="4A272186" w14:textId="77777777" w:rsidR="001C37B0" w:rsidRPr="009B45BC" w:rsidRDefault="001C37B0" w:rsidP="001C37B0">
      <w:pPr>
        <w:ind w:left="140"/>
        <w:jc w:val="both"/>
        <w:rPr>
          <w:rFonts w:ascii="Aptos" w:hAnsi="Aptos"/>
          <w:b/>
          <w:bCs/>
          <w:color w:val="000000" w:themeColor="text1"/>
          <w:sz w:val="20"/>
        </w:rPr>
      </w:pPr>
      <w:r w:rsidRPr="009B45BC">
        <w:rPr>
          <w:rFonts w:ascii="Aptos" w:hAnsi="Aptos"/>
          <w:b/>
          <w:bCs/>
          <w:color w:val="000000" w:themeColor="text1"/>
          <w:sz w:val="20"/>
        </w:rPr>
        <w:t>Table 2 Pokazatelji</w:t>
      </w:r>
      <w:r w:rsidRPr="009B45BC">
        <w:rPr>
          <w:rFonts w:ascii="Aptos" w:hAnsi="Aptos"/>
          <w:b/>
          <w:bCs/>
          <w:color w:val="000000" w:themeColor="text1"/>
          <w:spacing w:val="14"/>
          <w:sz w:val="20"/>
        </w:rPr>
        <w:t xml:space="preserve"> </w:t>
      </w:r>
      <w:r w:rsidRPr="009B45BC">
        <w:rPr>
          <w:rFonts w:ascii="Aptos" w:hAnsi="Aptos"/>
          <w:b/>
          <w:bCs/>
          <w:color w:val="000000" w:themeColor="text1"/>
          <w:sz w:val="20"/>
        </w:rPr>
        <w:t>okolišnih</w:t>
      </w:r>
      <w:r w:rsidRPr="009B45BC">
        <w:rPr>
          <w:rFonts w:ascii="Aptos" w:hAnsi="Aptos"/>
          <w:b/>
          <w:bCs/>
          <w:color w:val="000000" w:themeColor="text1"/>
          <w:spacing w:val="13"/>
          <w:sz w:val="20"/>
        </w:rPr>
        <w:t xml:space="preserve"> </w:t>
      </w:r>
      <w:r w:rsidRPr="009B45BC">
        <w:rPr>
          <w:rFonts w:ascii="Aptos" w:hAnsi="Aptos"/>
          <w:b/>
          <w:bCs/>
          <w:color w:val="000000" w:themeColor="text1"/>
          <w:sz w:val="20"/>
        </w:rPr>
        <w:t>aspekata</w:t>
      </w:r>
      <w:r w:rsidRPr="009B45BC">
        <w:rPr>
          <w:rFonts w:ascii="Aptos" w:hAnsi="Aptos"/>
          <w:b/>
          <w:bCs/>
          <w:color w:val="000000" w:themeColor="text1"/>
          <w:spacing w:val="13"/>
          <w:sz w:val="20"/>
        </w:rPr>
        <w:t xml:space="preserve"> </w:t>
      </w:r>
      <w:r w:rsidRPr="009B45BC">
        <w:rPr>
          <w:rFonts w:ascii="Aptos" w:hAnsi="Aptos"/>
          <w:b/>
          <w:bCs/>
          <w:color w:val="000000" w:themeColor="text1"/>
          <w:spacing w:val="-2"/>
          <w:sz w:val="20"/>
        </w:rPr>
        <w:t>održivosti</w:t>
      </w:r>
    </w:p>
    <w:tbl>
      <w:tblPr>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6"/>
        <w:gridCol w:w="10386"/>
        <w:gridCol w:w="2904"/>
      </w:tblGrid>
      <w:tr w:rsidR="009B45BC" w:rsidRPr="009B45BC" w14:paraId="2AF49388" w14:textId="77777777" w:rsidTr="00D31C58">
        <w:trPr>
          <w:trHeight w:val="431"/>
        </w:trPr>
        <w:tc>
          <w:tcPr>
            <w:tcW w:w="706" w:type="dxa"/>
            <w:shd w:val="clear" w:color="auto" w:fill="D9E1F3"/>
          </w:tcPr>
          <w:p w14:paraId="5A3DE35A" w14:textId="77777777" w:rsidR="001C37B0" w:rsidRPr="009B45BC" w:rsidRDefault="001C37B0" w:rsidP="00D31C58">
            <w:pPr>
              <w:pStyle w:val="TableParagraph"/>
              <w:spacing w:before="0" w:line="210" w:lineRule="atLeast"/>
              <w:ind w:left="110" w:right="119"/>
              <w:jc w:val="both"/>
              <w:rPr>
                <w:rFonts w:ascii="Aptos" w:hAnsi="Aptos"/>
                <w:color w:val="000000" w:themeColor="text1"/>
                <w:sz w:val="18"/>
              </w:rPr>
            </w:pPr>
            <w:r w:rsidRPr="009B45BC">
              <w:rPr>
                <w:rFonts w:ascii="Aptos" w:hAnsi="Aptos"/>
                <w:color w:val="000000" w:themeColor="text1"/>
                <w:sz w:val="18"/>
              </w:rPr>
              <w:t>No</w:t>
            </w:r>
          </w:p>
        </w:tc>
        <w:tc>
          <w:tcPr>
            <w:tcW w:w="10386" w:type="dxa"/>
            <w:shd w:val="clear" w:color="auto" w:fill="D9E1F3"/>
          </w:tcPr>
          <w:p w14:paraId="1347E417" w14:textId="77777777" w:rsidR="001C37B0" w:rsidRPr="009B45BC" w:rsidRDefault="001C37B0" w:rsidP="00D31C58">
            <w:pPr>
              <w:pStyle w:val="TableParagraph"/>
              <w:spacing w:line="240" w:lineRule="auto"/>
              <w:jc w:val="both"/>
              <w:rPr>
                <w:rFonts w:ascii="Aptos" w:hAnsi="Aptos"/>
                <w:color w:val="000000" w:themeColor="text1"/>
                <w:sz w:val="18"/>
              </w:rPr>
            </w:pPr>
            <w:proofErr w:type="spellStart"/>
            <w:r w:rsidRPr="009B45BC">
              <w:rPr>
                <w:rFonts w:ascii="Aptos" w:hAnsi="Aptos"/>
                <w:color w:val="000000" w:themeColor="text1"/>
                <w:spacing w:val="-2"/>
                <w:sz w:val="18"/>
              </w:rPr>
              <w:t>Indicator</w:t>
            </w:r>
            <w:proofErr w:type="spellEnd"/>
          </w:p>
        </w:tc>
        <w:tc>
          <w:tcPr>
            <w:tcW w:w="2904" w:type="dxa"/>
            <w:shd w:val="clear" w:color="auto" w:fill="D9E1F3"/>
          </w:tcPr>
          <w:p w14:paraId="48060B84" w14:textId="77777777" w:rsidR="001C37B0" w:rsidRPr="009B45BC" w:rsidRDefault="001C37B0" w:rsidP="00D31C58">
            <w:pPr>
              <w:pStyle w:val="TableParagraph"/>
              <w:spacing w:line="240" w:lineRule="auto"/>
              <w:ind w:left="108"/>
              <w:jc w:val="both"/>
              <w:rPr>
                <w:rFonts w:ascii="Aptos" w:hAnsi="Aptos"/>
                <w:color w:val="000000" w:themeColor="text1"/>
                <w:sz w:val="18"/>
              </w:rPr>
            </w:pPr>
            <w:proofErr w:type="spellStart"/>
            <w:r w:rsidRPr="009B45BC">
              <w:rPr>
                <w:rFonts w:ascii="Aptos" w:hAnsi="Aptos"/>
                <w:color w:val="000000" w:themeColor="text1"/>
                <w:spacing w:val="-2"/>
                <w:sz w:val="18"/>
              </w:rPr>
              <w:t>Value</w:t>
            </w:r>
            <w:proofErr w:type="spellEnd"/>
          </w:p>
        </w:tc>
      </w:tr>
      <w:tr w:rsidR="009B45BC" w:rsidRPr="009B45BC" w14:paraId="48446A05" w14:textId="77777777" w:rsidTr="00D31C58">
        <w:trPr>
          <w:trHeight w:val="647"/>
        </w:trPr>
        <w:tc>
          <w:tcPr>
            <w:tcW w:w="706" w:type="dxa"/>
          </w:tcPr>
          <w:p w14:paraId="03CC9450" w14:textId="77777777" w:rsidR="001C37B0" w:rsidRPr="009B45BC" w:rsidRDefault="001C37B0" w:rsidP="00D31C58">
            <w:pPr>
              <w:pStyle w:val="TableParagraph"/>
              <w:spacing w:line="240" w:lineRule="auto"/>
              <w:ind w:left="110"/>
              <w:jc w:val="both"/>
              <w:rPr>
                <w:rFonts w:ascii="Aptos" w:hAnsi="Aptos"/>
                <w:i/>
                <w:color w:val="000000" w:themeColor="text1"/>
                <w:sz w:val="19"/>
              </w:rPr>
            </w:pPr>
            <w:r w:rsidRPr="009B45BC">
              <w:rPr>
                <w:rFonts w:ascii="Aptos" w:hAnsi="Aptos"/>
                <w:i/>
                <w:color w:val="000000" w:themeColor="text1"/>
                <w:spacing w:val="-5"/>
                <w:w w:val="95"/>
                <w:sz w:val="19"/>
              </w:rPr>
              <w:t>6</w:t>
            </w:r>
          </w:p>
        </w:tc>
        <w:tc>
          <w:tcPr>
            <w:tcW w:w="10386"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360"/>
            </w:tblGrid>
            <w:tr w:rsidR="009B45BC" w:rsidRPr="009B45BC" w14:paraId="0E2083AE" w14:textId="77777777" w:rsidTr="00D31C58">
              <w:trPr>
                <w:tblCellSpacing w:w="15" w:type="dxa"/>
              </w:trPr>
              <w:tc>
                <w:tcPr>
                  <w:tcW w:w="9300" w:type="dxa"/>
                  <w:vAlign w:val="center"/>
                  <w:hideMark/>
                </w:tcPr>
                <w:p w14:paraId="5A62749D" w14:textId="77777777" w:rsidR="001C37B0" w:rsidRPr="009B45BC" w:rsidRDefault="001C37B0" w:rsidP="00D31C58">
                  <w:pPr>
                    <w:pStyle w:val="TableParagraph"/>
                    <w:spacing w:before="3" w:line="237" w:lineRule="auto"/>
                    <w:ind w:right="35"/>
                    <w:jc w:val="both"/>
                    <w:rPr>
                      <w:rFonts w:ascii="Aptos" w:hAnsi="Aptos"/>
                      <w:i/>
                      <w:color w:val="000000" w:themeColor="text1"/>
                      <w:spacing w:val="-4"/>
                      <w:sz w:val="19"/>
                      <w:lang w:val="en-GB"/>
                    </w:rPr>
                  </w:pPr>
                  <w:r w:rsidRPr="009B45BC">
                    <w:rPr>
                      <w:rFonts w:ascii="Aptos" w:hAnsi="Aptos"/>
                      <w:i/>
                      <w:color w:val="000000" w:themeColor="text1"/>
                      <w:spacing w:val="-4"/>
                      <w:sz w:val="19"/>
                      <w:lang w:val="en-GB"/>
                    </w:rPr>
                    <w:t xml:space="preserve">Ratio of water consumption per tourist overnight stay to the average water consumption per permanent resident of the destination (expressed per person per overnight </w:t>
                  </w:r>
                  <w:proofErr w:type="gramStart"/>
                  <w:r w:rsidRPr="009B45BC">
                    <w:rPr>
                      <w:rFonts w:ascii="Aptos" w:hAnsi="Aptos"/>
                      <w:i/>
                      <w:color w:val="000000" w:themeColor="text1"/>
                      <w:spacing w:val="-4"/>
                      <w:sz w:val="19"/>
                      <w:lang w:val="en-GB"/>
                    </w:rPr>
                    <w:t>stay)*</w:t>
                  </w:r>
                  <w:proofErr w:type="gramEnd"/>
                  <w:r w:rsidRPr="009B45BC">
                    <w:rPr>
                      <w:rFonts w:ascii="Aptos" w:hAnsi="Aptos"/>
                      <w:i/>
                      <w:color w:val="000000" w:themeColor="text1"/>
                      <w:spacing w:val="-4"/>
                      <w:sz w:val="19"/>
                      <w:lang w:val="en-GB"/>
                    </w:rPr>
                    <w:t>*</w:t>
                  </w:r>
                </w:p>
              </w:tc>
            </w:tr>
          </w:tbl>
          <w:p w14:paraId="1068591F" w14:textId="77777777" w:rsidR="001C37B0" w:rsidRPr="009B45BC" w:rsidRDefault="001C37B0" w:rsidP="00D31C58">
            <w:pPr>
              <w:pStyle w:val="TableParagraph"/>
              <w:spacing w:before="3" w:line="237" w:lineRule="auto"/>
              <w:ind w:right="35"/>
              <w:jc w:val="both"/>
              <w:rPr>
                <w:rFonts w:ascii="Aptos" w:hAnsi="Aptos"/>
                <w:i/>
                <w:vanish/>
                <w:color w:val="000000" w:themeColor="text1"/>
                <w:spacing w:val="-4"/>
                <w:sz w:val="19"/>
                <w:lang w:val="en-GB"/>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0"/>
            </w:tblGrid>
            <w:tr w:rsidR="009B45BC" w:rsidRPr="009B45BC" w14:paraId="5479D0BB" w14:textId="77777777" w:rsidTr="00D31C58">
              <w:trPr>
                <w:tblCellSpacing w:w="15" w:type="dxa"/>
              </w:trPr>
              <w:tc>
                <w:tcPr>
                  <w:tcW w:w="36" w:type="dxa"/>
                  <w:vAlign w:val="center"/>
                  <w:hideMark/>
                </w:tcPr>
                <w:p w14:paraId="0E2FA280" w14:textId="77777777" w:rsidR="001C37B0" w:rsidRPr="009B45BC" w:rsidRDefault="001C37B0" w:rsidP="00D31C58">
                  <w:pPr>
                    <w:pStyle w:val="TableParagraph"/>
                    <w:spacing w:before="3" w:line="237" w:lineRule="auto"/>
                    <w:ind w:right="35"/>
                    <w:jc w:val="both"/>
                    <w:rPr>
                      <w:rFonts w:ascii="Aptos" w:hAnsi="Aptos"/>
                      <w:i/>
                      <w:color w:val="000000" w:themeColor="text1"/>
                      <w:spacing w:val="-4"/>
                      <w:sz w:val="19"/>
                      <w:lang w:val="en-GB"/>
                    </w:rPr>
                  </w:pPr>
                </w:p>
              </w:tc>
            </w:tr>
          </w:tbl>
          <w:p w14:paraId="604973AB" w14:textId="77777777" w:rsidR="001C37B0" w:rsidRPr="009B45BC" w:rsidRDefault="001C37B0" w:rsidP="00D31C58">
            <w:pPr>
              <w:pStyle w:val="TableParagraph"/>
              <w:spacing w:before="3" w:line="237" w:lineRule="auto"/>
              <w:ind w:right="35"/>
              <w:jc w:val="both"/>
              <w:rPr>
                <w:rFonts w:ascii="Aptos" w:hAnsi="Aptos"/>
                <w:i/>
                <w:color w:val="000000" w:themeColor="text1"/>
                <w:sz w:val="19"/>
              </w:rPr>
            </w:pPr>
          </w:p>
        </w:tc>
        <w:tc>
          <w:tcPr>
            <w:tcW w:w="2904"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081"/>
            </w:tblGrid>
            <w:tr w:rsidR="009B45BC" w:rsidRPr="009B45BC" w14:paraId="5009FFA6" w14:textId="77777777" w:rsidTr="00D31C58">
              <w:trPr>
                <w:tblCellSpacing w:w="15" w:type="dxa"/>
              </w:trPr>
              <w:tc>
                <w:tcPr>
                  <w:tcW w:w="7021" w:type="dxa"/>
                  <w:vAlign w:val="center"/>
                  <w:hideMark/>
                </w:tcPr>
                <w:p w14:paraId="7CE749E0" w14:textId="77777777" w:rsidR="001C37B0" w:rsidRPr="009B45BC" w:rsidRDefault="001C37B0" w:rsidP="00D31C58">
                  <w:pPr>
                    <w:pStyle w:val="TableParagraph"/>
                    <w:spacing w:line="216" w:lineRule="exact"/>
                    <w:ind w:left="108" w:right="72"/>
                    <w:jc w:val="both"/>
                    <w:rPr>
                      <w:rFonts w:ascii="Aptos" w:hAnsi="Aptos"/>
                      <w:i/>
                      <w:color w:val="000000" w:themeColor="text1"/>
                      <w:sz w:val="19"/>
                      <w:lang w:val="en-GB"/>
                    </w:rPr>
                  </w:pPr>
                  <w:r w:rsidRPr="009B45BC">
                    <w:rPr>
                      <w:rFonts w:ascii="Aptos" w:hAnsi="Aptos"/>
                      <w:i/>
                      <w:color w:val="000000" w:themeColor="text1"/>
                      <w:sz w:val="19"/>
                      <w:lang w:val="en-GB"/>
                    </w:rPr>
                    <w:t>A database is currently being established that will enable the calculation.</w:t>
                  </w:r>
                </w:p>
              </w:tc>
            </w:tr>
          </w:tbl>
          <w:p w14:paraId="2AA16516" w14:textId="77777777" w:rsidR="001C37B0" w:rsidRPr="009B45BC" w:rsidRDefault="001C37B0" w:rsidP="00D31C58">
            <w:pPr>
              <w:pStyle w:val="TableParagraph"/>
              <w:spacing w:line="216" w:lineRule="exact"/>
              <w:ind w:left="108" w:right="72"/>
              <w:jc w:val="both"/>
              <w:rPr>
                <w:rFonts w:ascii="Aptos" w:hAnsi="Aptos"/>
                <w:i/>
                <w:vanish/>
                <w:color w:val="000000" w:themeColor="text1"/>
                <w:sz w:val="19"/>
                <w:lang w:val="en-GB"/>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0"/>
            </w:tblGrid>
            <w:tr w:rsidR="009B45BC" w:rsidRPr="009B45BC" w14:paraId="510DD856" w14:textId="77777777" w:rsidTr="00D31C58">
              <w:trPr>
                <w:tblCellSpacing w:w="15" w:type="dxa"/>
              </w:trPr>
              <w:tc>
                <w:tcPr>
                  <w:tcW w:w="36" w:type="dxa"/>
                  <w:vAlign w:val="center"/>
                  <w:hideMark/>
                </w:tcPr>
                <w:p w14:paraId="0CAFD868" w14:textId="77777777" w:rsidR="001C37B0" w:rsidRPr="009B45BC" w:rsidRDefault="001C37B0" w:rsidP="00D31C58">
                  <w:pPr>
                    <w:pStyle w:val="TableParagraph"/>
                    <w:spacing w:line="216" w:lineRule="exact"/>
                    <w:ind w:left="108" w:right="72"/>
                    <w:jc w:val="both"/>
                    <w:rPr>
                      <w:rFonts w:ascii="Aptos" w:hAnsi="Aptos"/>
                      <w:i/>
                      <w:color w:val="000000" w:themeColor="text1"/>
                      <w:sz w:val="19"/>
                      <w:lang w:val="en-GB"/>
                    </w:rPr>
                  </w:pPr>
                </w:p>
              </w:tc>
            </w:tr>
          </w:tbl>
          <w:p w14:paraId="1B312AD2" w14:textId="77777777" w:rsidR="001C37B0" w:rsidRPr="009B45BC" w:rsidRDefault="001C37B0" w:rsidP="00D31C58">
            <w:pPr>
              <w:pStyle w:val="TableParagraph"/>
              <w:spacing w:before="0" w:line="216" w:lineRule="exact"/>
              <w:ind w:left="108" w:right="72"/>
              <w:jc w:val="both"/>
              <w:rPr>
                <w:rFonts w:ascii="Aptos" w:hAnsi="Aptos"/>
                <w:i/>
                <w:color w:val="000000" w:themeColor="text1"/>
                <w:sz w:val="19"/>
              </w:rPr>
            </w:pPr>
          </w:p>
        </w:tc>
      </w:tr>
      <w:tr w:rsidR="009B45BC" w:rsidRPr="009B45BC" w14:paraId="0E9275F6" w14:textId="77777777" w:rsidTr="00D31C58">
        <w:trPr>
          <w:trHeight w:val="646"/>
        </w:trPr>
        <w:tc>
          <w:tcPr>
            <w:tcW w:w="706" w:type="dxa"/>
          </w:tcPr>
          <w:p w14:paraId="03A41058" w14:textId="77777777" w:rsidR="001C37B0" w:rsidRPr="009B45BC" w:rsidRDefault="001C37B0" w:rsidP="00D31C58">
            <w:pPr>
              <w:pStyle w:val="TableParagraph"/>
              <w:spacing w:before="0" w:line="240" w:lineRule="auto"/>
              <w:ind w:left="110"/>
              <w:jc w:val="both"/>
              <w:rPr>
                <w:rFonts w:ascii="Aptos" w:hAnsi="Aptos"/>
                <w:i/>
                <w:color w:val="000000" w:themeColor="text1"/>
                <w:sz w:val="19"/>
              </w:rPr>
            </w:pPr>
            <w:r w:rsidRPr="009B45BC">
              <w:rPr>
                <w:rFonts w:ascii="Aptos" w:hAnsi="Aptos"/>
                <w:i/>
                <w:color w:val="000000" w:themeColor="text1"/>
                <w:spacing w:val="-5"/>
                <w:w w:val="90"/>
                <w:sz w:val="19"/>
              </w:rPr>
              <w:t>7</w:t>
            </w:r>
          </w:p>
        </w:tc>
        <w:tc>
          <w:tcPr>
            <w:tcW w:w="10386"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360"/>
            </w:tblGrid>
            <w:tr w:rsidR="009B45BC" w:rsidRPr="009B45BC" w14:paraId="38E8D64A" w14:textId="77777777" w:rsidTr="00D31C58">
              <w:trPr>
                <w:tblCellSpacing w:w="15" w:type="dxa"/>
              </w:trPr>
              <w:tc>
                <w:tcPr>
                  <w:tcW w:w="9300" w:type="dxa"/>
                  <w:vAlign w:val="center"/>
                  <w:hideMark/>
                </w:tcPr>
                <w:p w14:paraId="4813C13B" w14:textId="77777777" w:rsidR="001C37B0" w:rsidRPr="009B45BC" w:rsidRDefault="001C37B0" w:rsidP="00D31C58">
                  <w:pPr>
                    <w:pStyle w:val="TableParagraph"/>
                    <w:spacing w:line="217" w:lineRule="exact"/>
                    <w:jc w:val="both"/>
                    <w:rPr>
                      <w:rFonts w:ascii="Aptos" w:hAnsi="Aptos"/>
                      <w:i/>
                      <w:color w:val="000000" w:themeColor="text1"/>
                      <w:spacing w:val="-4"/>
                      <w:sz w:val="19"/>
                      <w:lang w:val="en-GB"/>
                    </w:rPr>
                  </w:pPr>
                  <w:r w:rsidRPr="009B45BC">
                    <w:rPr>
                      <w:rFonts w:ascii="Aptos" w:hAnsi="Aptos"/>
                      <w:i/>
                      <w:color w:val="000000" w:themeColor="text1"/>
                      <w:spacing w:val="-4"/>
                      <w:sz w:val="19"/>
                      <w:lang w:val="en-GB"/>
                    </w:rPr>
                    <w:t>Ratio of the amount of municipal waste generated per tourist overnight stay to the amount of waste generated by the resident population of the destination (tons)**</w:t>
                  </w:r>
                </w:p>
              </w:tc>
            </w:tr>
          </w:tbl>
          <w:p w14:paraId="5771B743" w14:textId="77777777" w:rsidR="001C37B0" w:rsidRPr="009B45BC" w:rsidRDefault="001C37B0" w:rsidP="00D31C58">
            <w:pPr>
              <w:pStyle w:val="TableParagraph"/>
              <w:spacing w:line="217" w:lineRule="exact"/>
              <w:jc w:val="both"/>
              <w:rPr>
                <w:rFonts w:ascii="Aptos" w:hAnsi="Aptos"/>
                <w:i/>
                <w:vanish/>
                <w:color w:val="000000" w:themeColor="text1"/>
                <w:spacing w:val="-4"/>
                <w:sz w:val="19"/>
                <w:lang w:val="en-GB"/>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0"/>
            </w:tblGrid>
            <w:tr w:rsidR="009B45BC" w:rsidRPr="009B45BC" w14:paraId="007778AB" w14:textId="77777777" w:rsidTr="00D31C58">
              <w:trPr>
                <w:tblCellSpacing w:w="15" w:type="dxa"/>
              </w:trPr>
              <w:tc>
                <w:tcPr>
                  <w:tcW w:w="36" w:type="dxa"/>
                  <w:vAlign w:val="center"/>
                  <w:hideMark/>
                </w:tcPr>
                <w:p w14:paraId="40907223" w14:textId="77777777" w:rsidR="001C37B0" w:rsidRPr="009B45BC" w:rsidRDefault="001C37B0" w:rsidP="00D31C58">
                  <w:pPr>
                    <w:pStyle w:val="TableParagraph"/>
                    <w:spacing w:line="217" w:lineRule="exact"/>
                    <w:jc w:val="both"/>
                    <w:rPr>
                      <w:rFonts w:ascii="Aptos" w:hAnsi="Aptos"/>
                      <w:i/>
                      <w:color w:val="000000" w:themeColor="text1"/>
                      <w:spacing w:val="-4"/>
                      <w:sz w:val="19"/>
                      <w:lang w:val="en-GB"/>
                    </w:rPr>
                  </w:pPr>
                </w:p>
              </w:tc>
            </w:tr>
          </w:tbl>
          <w:p w14:paraId="025CE455" w14:textId="77777777" w:rsidR="001C37B0" w:rsidRPr="009B45BC" w:rsidRDefault="001C37B0" w:rsidP="00D31C58">
            <w:pPr>
              <w:pStyle w:val="TableParagraph"/>
              <w:spacing w:before="0" w:line="217" w:lineRule="exact"/>
              <w:jc w:val="both"/>
              <w:rPr>
                <w:rFonts w:ascii="Aptos" w:hAnsi="Aptos"/>
                <w:i/>
                <w:color w:val="000000" w:themeColor="text1"/>
                <w:sz w:val="19"/>
              </w:rPr>
            </w:pPr>
          </w:p>
        </w:tc>
        <w:tc>
          <w:tcPr>
            <w:tcW w:w="2904"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081"/>
            </w:tblGrid>
            <w:tr w:rsidR="009B45BC" w:rsidRPr="009B45BC" w14:paraId="4632691C" w14:textId="77777777" w:rsidTr="00D31C58">
              <w:trPr>
                <w:tblCellSpacing w:w="15" w:type="dxa"/>
              </w:trPr>
              <w:tc>
                <w:tcPr>
                  <w:tcW w:w="7021" w:type="dxa"/>
                  <w:vAlign w:val="center"/>
                  <w:hideMark/>
                </w:tcPr>
                <w:p w14:paraId="40B04ACD" w14:textId="77777777" w:rsidR="001C37B0" w:rsidRPr="009B45BC" w:rsidRDefault="001C37B0" w:rsidP="00D31C58">
                  <w:pPr>
                    <w:pStyle w:val="TableParagraph"/>
                    <w:spacing w:line="216" w:lineRule="exact"/>
                    <w:ind w:left="108" w:right="72"/>
                    <w:jc w:val="both"/>
                    <w:rPr>
                      <w:rFonts w:ascii="Aptos" w:hAnsi="Aptos"/>
                      <w:i/>
                      <w:color w:val="000000" w:themeColor="text1"/>
                      <w:sz w:val="19"/>
                      <w:lang w:val="en-GB"/>
                    </w:rPr>
                  </w:pPr>
                  <w:r w:rsidRPr="009B45BC">
                    <w:rPr>
                      <w:rFonts w:ascii="Aptos" w:hAnsi="Aptos"/>
                      <w:i/>
                      <w:color w:val="000000" w:themeColor="text1"/>
                      <w:sz w:val="19"/>
                      <w:lang w:val="en-GB"/>
                    </w:rPr>
                    <w:t>A database is currently being established that will enable the calculation.</w:t>
                  </w:r>
                </w:p>
              </w:tc>
            </w:tr>
          </w:tbl>
          <w:p w14:paraId="16F71F1B" w14:textId="77777777" w:rsidR="001C37B0" w:rsidRPr="009B45BC" w:rsidRDefault="001C37B0" w:rsidP="00D31C58">
            <w:pPr>
              <w:pStyle w:val="TableParagraph"/>
              <w:spacing w:line="216" w:lineRule="exact"/>
              <w:ind w:left="108" w:right="72"/>
              <w:jc w:val="both"/>
              <w:rPr>
                <w:rFonts w:ascii="Aptos" w:hAnsi="Aptos"/>
                <w:i/>
                <w:vanish/>
                <w:color w:val="000000" w:themeColor="text1"/>
                <w:sz w:val="19"/>
                <w:lang w:val="en-GB"/>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0"/>
            </w:tblGrid>
            <w:tr w:rsidR="009B45BC" w:rsidRPr="009B45BC" w14:paraId="0999635D" w14:textId="77777777" w:rsidTr="00D31C58">
              <w:trPr>
                <w:tblCellSpacing w:w="15" w:type="dxa"/>
              </w:trPr>
              <w:tc>
                <w:tcPr>
                  <w:tcW w:w="36" w:type="dxa"/>
                  <w:vAlign w:val="center"/>
                  <w:hideMark/>
                </w:tcPr>
                <w:p w14:paraId="217110AC" w14:textId="77777777" w:rsidR="001C37B0" w:rsidRPr="009B45BC" w:rsidRDefault="001C37B0" w:rsidP="00D31C58">
                  <w:pPr>
                    <w:pStyle w:val="TableParagraph"/>
                    <w:spacing w:line="216" w:lineRule="exact"/>
                    <w:ind w:left="108" w:right="72"/>
                    <w:jc w:val="both"/>
                    <w:rPr>
                      <w:rFonts w:ascii="Aptos" w:hAnsi="Aptos"/>
                      <w:i/>
                      <w:color w:val="000000" w:themeColor="text1"/>
                      <w:sz w:val="19"/>
                      <w:lang w:val="en-GB"/>
                    </w:rPr>
                  </w:pPr>
                </w:p>
              </w:tc>
            </w:tr>
          </w:tbl>
          <w:p w14:paraId="5C85A832" w14:textId="77777777" w:rsidR="001C37B0" w:rsidRPr="009B45BC" w:rsidRDefault="001C37B0" w:rsidP="00D31C58">
            <w:pPr>
              <w:pStyle w:val="TableParagraph"/>
              <w:spacing w:before="0" w:line="216" w:lineRule="exact"/>
              <w:ind w:left="108" w:right="72"/>
              <w:jc w:val="both"/>
              <w:rPr>
                <w:rFonts w:ascii="Aptos" w:hAnsi="Aptos"/>
                <w:i/>
                <w:color w:val="000000" w:themeColor="text1"/>
                <w:sz w:val="19"/>
              </w:rPr>
            </w:pPr>
          </w:p>
        </w:tc>
      </w:tr>
      <w:tr w:rsidR="009B45BC" w:rsidRPr="009B45BC" w14:paraId="551F04B7" w14:textId="77777777" w:rsidTr="00D31C58">
        <w:trPr>
          <w:trHeight w:val="216"/>
        </w:trPr>
        <w:tc>
          <w:tcPr>
            <w:tcW w:w="706" w:type="dxa"/>
          </w:tcPr>
          <w:p w14:paraId="23C41225" w14:textId="77777777" w:rsidR="001C37B0" w:rsidRPr="009B45BC" w:rsidRDefault="001C37B0" w:rsidP="00D31C58">
            <w:pPr>
              <w:pStyle w:val="TableParagraph"/>
              <w:spacing w:before="2"/>
              <w:ind w:left="110"/>
              <w:jc w:val="both"/>
              <w:rPr>
                <w:rFonts w:ascii="Aptos" w:hAnsi="Aptos"/>
                <w:color w:val="000000" w:themeColor="text1"/>
                <w:sz w:val="18"/>
              </w:rPr>
            </w:pPr>
            <w:r w:rsidRPr="009B45BC">
              <w:rPr>
                <w:rFonts w:ascii="Aptos" w:hAnsi="Aptos"/>
                <w:color w:val="000000" w:themeColor="text1"/>
                <w:spacing w:val="-5"/>
                <w:sz w:val="18"/>
              </w:rPr>
              <w:t>8</w:t>
            </w:r>
          </w:p>
        </w:tc>
        <w:tc>
          <w:tcPr>
            <w:tcW w:w="10386"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360"/>
            </w:tblGrid>
            <w:tr w:rsidR="009B45BC" w:rsidRPr="009B45BC" w14:paraId="6D34AF07" w14:textId="77777777" w:rsidTr="00D31C58">
              <w:trPr>
                <w:tblCellSpacing w:w="15" w:type="dxa"/>
              </w:trPr>
              <w:tc>
                <w:tcPr>
                  <w:tcW w:w="9300" w:type="dxa"/>
                  <w:vAlign w:val="center"/>
                  <w:hideMark/>
                </w:tcPr>
                <w:p w14:paraId="33F8DCA0" w14:textId="77777777" w:rsidR="001C37B0" w:rsidRPr="009B45BC" w:rsidRDefault="001C37B0" w:rsidP="00D31C58">
                  <w:pPr>
                    <w:pStyle w:val="TableParagraph"/>
                    <w:spacing w:before="2"/>
                    <w:jc w:val="both"/>
                    <w:rPr>
                      <w:rFonts w:ascii="Aptos" w:hAnsi="Aptos"/>
                      <w:color w:val="000000" w:themeColor="text1"/>
                      <w:sz w:val="18"/>
                      <w:lang w:val="en-GB"/>
                    </w:rPr>
                  </w:pPr>
                  <w:r w:rsidRPr="009B45BC">
                    <w:rPr>
                      <w:rFonts w:ascii="Aptos" w:hAnsi="Aptos"/>
                      <w:color w:val="000000" w:themeColor="text1"/>
                      <w:sz w:val="18"/>
                      <w:lang w:val="en-GB"/>
                    </w:rPr>
                    <w:t>Share of protected areas within the total area of the destination (total and by category of protection)</w:t>
                  </w:r>
                </w:p>
              </w:tc>
            </w:tr>
          </w:tbl>
          <w:p w14:paraId="192B95A2" w14:textId="77777777" w:rsidR="001C37B0" w:rsidRPr="009B45BC" w:rsidRDefault="001C37B0" w:rsidP="00D31C58">
            <w:pPr>
              <w:pStyle w:val="TableParagraph"/>
              <w:spacing w:before="2"/>
              <w:jc w:val="both"/>
              <w:rPr>
                <w:rFonts w:ascii="Aptos" w:hAnsi="Aptos"/>
                <w:vanish/>
                <w:color w:val="000000" w:themeColor="text1"/>
                <w:sz w:val="18"/>
                <w:lang w:val="en-GB"/>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0"/>
            </w:tblGrid>
            <w:tr w:rsidR="009B45BC" w:rsidRPr="009B45BC" w14:paraId="1164259A" w14:textId="77777777" w:rsidTr="00D31C58">
              <w:trPr>
                <w:tblCellSpacing w:w="15" w:type="dxa"/>
              </w:trPr>
              <w:tc>
                <w:tcPr>
                  <w:tcW w:w="36" w:type="dxa"/>
                  <w:vAlign w:val="center"/>
                  <w:hideMark/>
                </w:tcPr>
                <w:p w14:paraId="38182585" w14:textId="77777777" w:rsidR="001C37B0" w:rsidRPr="009B45BC" w:rsidRDefault="001C37B0" w:rsidP="00D31C58">
                  <w:pPr>
                    <w:pStyle w:val="TableParagraph"/>
                    <w:spacing w:before="2"/>
                    <w:jc w:val="both"/>
                    <w:rPr>
                      <w:rFonts w:ascii="Aptos" w:hAnsi="Aptos"/>
                      <w:color w:val="000000" w:themeColor="text1"/>
                      <w:sz w:val="18"/>
                      <w:lang w:val="en-GB"/>
                    </w:rPr>
                  </w:pPr>
                </w:p>
              </w:tc>
            </w:tr>
          </w:tbl>
          <w:p w14:paraId="4A0346F5" w14:textId="77777777" w:rsidR="001C37B0" w:rsidRPr="009B45BC" w:rsidRDefault="001C37B0" w:rsidP="00D31C58">
            <w:pPr>
              <w:pStyle w:val="TableParagraph"/>
              <w:spacing w:before="2"/>
              <w:jc w:val="both"/>
              <w:rPr>
                <w:rFonts w:ascii="Aptos" w:hAnsi="Aptos"/>
                <w:color w:val="000000" w:themeColor="text1"/>
                <w:sz w:val="18"/>
              </w:rPr>
            </w:pPr>
          </w:p>
        </w:tc>
        <w:tc>
          <w:tcPr>
            <w:tcW w:w="2904"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37"/>
            </w:tblGrid>
            <w:tr w:rsidR="009B45BC" w:rsidRPr="009B45BC" w14:paraId="18F3D476" w14:textId="77777777" w:rsidTr="00D31C58">
              <w:trPr>
                <w:tblCellSpacing w:w="15" w:type="dxa"/>
              </w:trPr>
              <w:tc>
                <w:tcPr>
                  <w:tcW w:w="1577" w:type="dxa"/>
                  <w:vAlign w:val="center"/>
                  <w:hideMark/>
                </w:tcPr>
                <w:p w14:paraId="7AC5FFD0" w14:textId="77777777" w:rsidR="001C37B0" w:rsidRPr="009B45BC" w:rsidRDefault="001C37B0" w:rsidP="00D31C58">
                  <w:pPr>
                    <w:pStyle w:val="TableParagraph"/>
                    <w:spacing w:before="2"/>
                    <w:ind w:left="108"/>
                    <w:jc w:val="both"/>
                    <w:rPr>
                      <w:rFonts w:ascii="Aptos" w:hAnsi="Aptos"/>
                      <w:color w:val="000000" w:themeColor="text1"/>
                      <w:sz w:val="18"/>
                      <w:lang w:val="en-GB"/>
                    </w:rPr>
                  </w:pPr>
                  <w:r w:rsidRPr="009B45BC">
                    <w:rPr>
                      <w:rFonts w:ascii="Aptos" w:hAnsi="Aptos"/>
                      <w:color w:val="000000" w:themeColor="text1"/>
                      <w:sz w:val="18"/>
                      <w:lang w:val="en-GB"/>
                    </w:rPr>
                    <w:t>38.97 (12/2024)</w:t>
                  </w:r>
                </w:p>
              </w:tc>
            </w:tr>
          </w:tbl>
          <w:p w14:paraId="5D2A7D1F" w14:textId="77777777" w:rsidR="001C37B0" w:rsidRPr="009B45BC" w:rsidRDefault="001C37B0" w:rsidP="00D31C58">
            <w:pPr>
              <w:pStyle w:val="TableParagraph"/>
              <w:spacing w:before="2"/>
              <w:ind w:left="108"/>
              <w:jc w:val="both"/>
              <w:rPr>
                <w:rFonts w:ascii="Aptos" w:hAnsi="Aptos"/>
                <w:vanish/>
                <w:color w:val="000000" w:themeColor="text1"/>
                <w:sz w:val="18"/>
                <w:lang w:val="en-GB"/>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0"/>
            </w:tblGrid>
            <w:tr w:rsidR="009B45BC" w:rsidRPr="009B45BC" w14:paraId="50F39EBA" w14:textId="77777777" w:rsidTr="00D31C58">
              <w:trPr>
                <w:tblCellSpacing w:w="15" w:type="dxa"/>
              </w:trPr>
              <w:tc>
                <w:tcPr>
                  <w:tcW w:w="36" w:type="dxa"/>
                  <w:vAlign w:val="center"/>
                  <w:hideMark/>
                </w:tcPr>
                <w:p w14:paraId="420EE853" w14:textId="77777777" w:rsidR="001C37B0" w:rsidRPr="009B45BC" w:rsidRDefault="001C37B0" w:rsidP="00D31C58">
                  <w:pPr>
                    <w:pStyle w:val="TableParagraph"/>
                    <w:spacing w:before="2"/>
                    <w:ind w:left="108"/>
                    <w:jc w:val="both"/>
                    <w:rPr>
                      <w:rFonts w:ascii="Aptos" w:hAnsi="Aptos"/>
                      <w:color w:val="000000" w:themeColor="text1"/>
                      <w:sz w:val="18"/>
                      <w:lang w:val="en-GB"/>
                    </w:rPr>
                  </w:pPr>
                </w:p>
              </w:tc>
            </w:tr>
          </w:tbl>
          <w:p w14:paraId="2D1D38F6" w14:textId="77777777" w:rsidR="001C37B0" w:rsidRPr="009B45BC" w:rsidRDefault="001C37B0" w:rsidP="00D31C58">
            <w:pPr>
              <w:pStyle w:val="TableParagraph"/>
              <w:spacing w:before="2"/>
              <w:ind w:left="108"/>
              <w:jc w:val="both"/>
              <w:rPr>
                <w:rFonts w:ascii="Aptos" w:hAnsi="Aptos"/>
                <w:color w:val="000000" w:themeColor="text1"/>
                <w:sz w:val="18"/>
              </w:rPr>
            </w:pPr>
          </w:p>
        </w:tc>
      </w:tr>
      <w:tr w:rsidR="009B45BC" w:rsidRPr="009B45BC" w14:paraId="79108E91" w14:textId="77777777" w:rsidTr="00D31C58">
        <w:trPr>
          <w:trHeight w:val="432"/>
        </w:trPr>
        <w:tc>
          <w:tcPr>
            <w:tcW w:w="706" w:type="dxa"/>
          </w:tcPr>
          <w:p w14:paraId="2204C809" w14:textId="77777777" w:rsidR="001C37B0" w:rsidRPr="009B45BC" w:rsidRDefault="001C37B0" w:rsidP="00D31C58">
            <w:pPr>
              <w:pStyle w:val="TableParagraph"/>
              <w:spacing w:line="240" w:lineRule="auto"/>
              <w:ind w:left="110"/>
              <w:jc w:val="both"/>
              <w:rPr>
                <w:rFonts w:ascii="Aptos" w:hAnsi="Aptos"/>
                <w:color w:val="000000" w:themeColor="text1"/>
                <w:sz w:val="18"/>
              </w:rPr>
            </w:pPr>
            <w:r w:rsidRPr="009B45BC">
              <w:rPr>
                <w:rFonts w:ascii="Aptos" w:hAnsi="Aptos"/>
                <w:color w:val="000000" w:themeColor="text1"/>
                <w:spacing w:val="-5"/>
                <w:sz w:val="18"/>
              </w:rPr>
              <w:t>9</w:t>
            </w:r>
          </w:p>
        </w:tc>
        <w:tc>
          <w:tcPr>
            <w:tcW w:w="10386"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360"/>
            </w:tblGrid>
            <w:tr w:rsidR="009B45BC" w:rsidRPr="009B45BC" w14:paraId="7A9D133F" w14:textId="77777777" w:rsidTr="00D31C58">
              <w:trPr>
                <w:tblCellSpacing w:w="15" w:type="dxa"/>
              </w:trPr>
              <w:tc>
                <w:tcPr>
                  <w:tcW w:w="9300" w:type="dxa"/>
                  <w:vAlign w:val="center"/>
                  <w:hideMark/>
                </w:tcPr>
                <w:p w14:paraId="2C7AB5CC" w14:textId="77777777" w:rsidR="001C37B0" w:rsidRPr="009B45BC" w:rsidRDefault="001C37B0" w:rsidP="00D31C58">
                  <w:pPr>
                    <w:pStyle w:val="TableParagraph"/>
                    <w:jc w:val="both"/>
                    <w:rPr>
                      <w:rFonts w:ascii="Aptos" w:hAnsi="Aptos"/>
                      <w:color w:val="000000" w:themeColor="text1"/>
                      <w:sz w:val="18"/>
                      <w:lang w:val="en-GB"/>
                    </w:rPr>
                  </w:pPr>
                  <w:r w:rsidRPr="009B45BC">
                    <w:rPr>
                      <w:rFonts w:ascii="Aptos" w:hAnsi="Aptos"/>
                      <w:color w:val="000000" w:themeColor="text1"/>
                      <w:sz w:val="18"/>
                      <w:lang w:val="en-GB"/>
                    </w:rPr>
                    <w:t>Ratio of electricity consumption per tourist overnight stay to electricity consumption of the resident population of the destination (%)</w:t>
                  </w:r>
                </w:p>
              </w:tc>
            </w:tr>
          </w:tbl>
          <w:p w14:paraId="76F8444E" w14:textId="77777777" w:rsidR="001C37B0" w:rsidRPr="009B45BC" w:rsidRDefault="001C37B0" w:rsidP="00D31C58">
            <w:pPr>
              <w:pStyle w:val="TableParagraph"/>
              <w:jc w:val="both"/>
              <w:rPr>
                <w:rFonts w:ascii="Aptos" w:hAnsi="Aptos"/>
                <w:vanish/>
                <w:color w:val="000000" w:themeColor="text1"/>
                <w:sz w:val="18"/>
                <w:lang w:val="en-GB"/>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0"/>
            </w:tblGrid>
            <w:tr w:rsidR="009B45BC" w:rsidRPr="009B45BC" w14:paraId="0B695EBF" w14:textId="77777777" w:rsidTr="00D31C58">
              <w:trPr>
                <w:tblCellSpacing w:w="15" w:type="dxa"/>
              </w:trPr>
              <w:tc>
                <w:tcPr>
                  <w:tcW w:w="36" w:type="dxa"/>
                  <w:vAlign w:val="center"/>
                  <w:hideMark/>
                </w:tcPr>
                <w:p w14:paraId="2D615E3F" w14:textId="77777777" w:rsidR="001C37B0" w:rsidRPr="009B45BC" w:rsidRDefault="001C37B0" w:rsidP="00D31C58">
                  <w:pPr>
                    <w:pStyle w:val="TableParagraph"/>
                    <w:jc w:val="both"/>
                    <w:rPr>
                      <w:rFonts w:ascii="Aptos" w:hAnsi="Aptos"/>
                      <w:color w:val="000000" w:themeColor="text1"/>
                      <w:sz w:val="18"/>
                      <w:lang w:val="en-GB"/>
                    </w:rPr>
                  </w:pPr>
                </w:p>
              </w:tc>
            </w:tr>
          </w:tbl>
          <w:p w14:paraId="64648047" w14:textId="77777777" w:rsidR="001C37B0" w:rsidRPr="009B45BC" w:rsidRDefault="001C37B0" w:rsidP="00D31C58">
            <w:pPr>
              <w:pStyle w:val="TableParagraph"/>
              <w:spacing w:before="0"/>
              <w:jc w:val="both"/>
              <w:rPr>
                <w:rFonts w:ascii="Aptos" w:hAnsi="Aptos"/>
                <w:color w:val="000000" w:themeColor="text1"/>
                <w:sz w:val="18"/>
              </w:rPr>
            </w:pPr>
          </w:p>
        </w:tc>
        <w:tc>
          <w:tcPr>
            <w:tcW w:w="2904" w:type="dxa"/>
          </w:tcPr>
          <w:p w14:paraId="7E9A1B26" w14:textId="77777777" w:rsidR="001C37B0" w:rsidRPr="009B45BC" w:rsidRDefault="001C37B0" w:rsidP="00D31C58">
            <w:pPr>
              <w:pStyle w:val="TableParagraph"/>
              <w:spacing w:line="240" w:lineRule="auto"/>
              <w:ind w:left="108"/>
              <w:jc w:val="both"/>
              <w:rPr>
                <w:rFonts w:ascii="Aptos" w:hAnsi="Aptos"/>
                <w:color w:val="000000" w:themeColor="text1"/>
                <w:sz w:val="18"/>
              </w:rPr>
            </w:pPr>
            <w:r w:rsidRPr="009B45BC">
              <w:rPr>
                <w:rFonts w:ascii="Aptos" w:hAnsi="Aptos"/>
                <w:color w:val="000000" w:themeColor="text1"/>
                <w:sz w:val="18"/>
              </w:rPr>
              <w:t>-</w:t>
            </w:r>
            <w:r w:rsidRPr="009B45BC">
              <w:rPr>
                <w:rFonts w:ascii="Aptos" w:hAnsi="Aptos"/>
                <w:color w:val="000000" w:themeColor="text1"/>
                <w:spacing w:val="-2"/>
                <w:sz w:val="18"/>
              </w:rPr>
              <w:t>6.222,51</w:t>
            </w:r>
          </w:p>
        </w:tc>
      </w:tr>
      <w:tr w:rsidR="001C37B0" w:rsidRPr="009B45BC" w14:paraId="09043EC6" w14:textId="77777777" w:rsidTr="00D31C58">
        <w:trPr>
          <w:trHeight w:val="863"/>
        </w:trPr>
        <w:tc>
          <w:tcPr>
            <w:tcW w:w="706" w:type="dxa"/>
          </w:tcPr>
          <w:p w14:paraId="0B3A43FE" w14:textId="77777777" w:rsidR="001C37B0" w:rsidRPr="009B45BC" w:rsidRDefault="001C37B0" w:rsidP="00D31C58">
            <w:pPr>
              <w:pStyle w:val="TableParagraph"/>
              <w:spacing w:line="240" w:lineRule="auto"/>
              <w:ind w:left="110"/>
              <w:jc w:val="both"/>
              <w:rPr>
                <w:rFonts w:ascii="Aptos" w:hAnsi="Aptos"/>
                <w:color w:val="000000" w:themeColor="text1"/>
                <w:sz w:val="18"/>
              </w:rPr>
            </w:pPr>
            <w:r w:rsidRPr="009B45BC">
              <w:rPr>
                <w:rFonts w:ascii="Aptos" w:hAnsi="Aptos"/>
                <w:color w:val="000000" w:themeColor="text1"/>
                <w:spacing w:val="-5"/>
                <w:sz w:val="18"/>
              </w:rPr>
              <w:t>10</w:t>
            </w:r>
          </w:p>
        </w:tc>
        <w:tc>
          <w:tcPr>
            <w:tcW w:w="10386"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360"/>
            </w:tblGrid>
            <w:tr w:rsidR="009B45BC" w:rsidRPr="009B45BC" w14:paraId="59E6E536" w14:textId="77777777" w:rsidTr="00D31C58">
              <w:trPr>
                <w:tblCellSpacing w:w="15" w:type="dxa"/>
              </w:trPr>
              <w:tc>
                <w:tcPr>
                  <w:tcW w:w="9300" w:type="dxa"/>
                  <w:vAlign w:val="center"/>
                  <w:hideMark/>
                </w:tcPr>
                <w:p w14:paraId="554F2FBA" w14:textId="77777777" w:rsidR="001C37B0" w:rsidRPr="009B45BC" w:rsidRDefault="001C37B0" w:rsidP="00D31C58">
                  <w:pPr>
                    <w:pStyle w:val="TableParagraph"/>
                    <w:ind w:right="3800"/>
                    <w:jc w:val="both"/>
                    <w:rPr>
                      <w:rFonts w:ascii="Aptos" w:hAnsi="Aptos"/>
                      <w:color w:val="000000" w:themeColor="text1"/>
                      <w:sz w:val="18"/>
                      <w:lang w:val="en-GB"/>
                    </w:rPr>
                  </w:pPr>
                  <w:r w:rsidRPr="009B45BC">
                    <w:rPr>
                      <w:rFonts w:ascii="Aptos" w:hAnsi="Aptos"/>
                      <w:color w:val="000000" w:themeColor="text1"/>
                      <w:sz w:val="18"/>
                      <w:lang w:val="en-GB"/>
                    </w:rPr>
                    <w:t>Established system for climate change adaptation and risk assessment – Ratio of implemented activities to the total number of activities*</w:t>
                  </w:r>
                </w:p>
              </w:tc>
            </w:tr>
          </w:tbl>
          <w:p w14:paraId="09F41F03" w14:textId="77777777" w:rsidR="001C37B0" w:rsidRPr="009B45BC" w:rsidRDefault="001C37B0" w:rsidP="00D31C58">
            <w:pPr>
              <w:pStyle w:val="TableParagraph"/>
              <w:ind w:right="3800"/>
              <w:jc w:val="both"/>
              <w:rPr>
                <w:rFonts w:ascii="Aptos" w:hAnsi="Aptos"/>
                <w:vanish/>
                <w:color w:val="000000" w:themeColor="text1"/>
                <w:sz w:val="18"/>
                <w:lang w:val="en-GB"/>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0"/>
            </w:tblGrid>
            <w:tr w:rsidR="009B45BC" w:rsidRPr="009B45BC" w14:paraId="1197F4C5" w14:textId="77777777" w:rsidTr="00D31C58">
              <w:trPr>
                <w:tblCellSpacing w:w="15" w:type="dxa"/>
              </w:trPr>
              <w:tc>
                <w:tcPr>
                  <w:tcW w:w="36" w:type="dxa"/>
                  <w:vAlign w:val="center"/>
                  <w:hideMark/>
                </w:tcPr>
                <w:p w14:paraId="75567A1F" w14:textId="77777777" w:rsidR="001C37B0" w:rsidRPr="009B45BC" w:rsidRDefault="001C37B0" w:rsidP="00D31C58">
                  <w:pPr>
                    <w:pStyle w:val="TableParagraph"/>
                    <w:ind w:right="3800"/>
                    <w:jc w:val="both"/>
                    <w:rPr>
                      <w:rFonts w:ascii="Aptos" w:hAnsi="Aptos"/>
                      <w:color w:val="000000" w:themeColor="text1"/>
                      <w:sz w:val="18"/>
                      <w:lang w:val="en-GB"/>
                    </w:rPr>
                  </w:pPr>
                </w:p>
              </w:tc>
            </w:tr>
          </w:tbl>
          <w:p w14:paraId="0D95E6A3" w14:textId="77777777" w:rsidR="001C37B0" w:rsidRPr="009B45BC" w:rsidRDefault="001C37B0" w:rsidP="00D31C58">
            <w:pPr>
              <w:pStyle w:val="TableParagraph"/>
              <w:spacing w:line="240" w:lineRule="auto"/>
              <w:ind w:right="3800"/>
              <w:jc w:val="both"/>
              <w:rPr>
                <w:rFonts w:ascii="Aptos" w:hAnsi="Aptos"/>
                <w:color w:val="000000" w:themeColor="text1"/>
                <w:sz w:val="18"/>
              </w:rPr>
            </w:pPr>
          </w:p>
        </w:tc>
        <w:tc>
          <w:tcPr>
            <w:tcW w:w="2904" w:type="dxa"/>
          </w:tcPr>
          <w:p w14:paraId="4ABDB01D" w14:textId="77777777" w:rsidR="001C37B0" w:rsidRPr="009B45BC" w:rsidRDefault="001C37B0" w:rsidP="00D31C58">
            <w:pPr>
              <w:pStyle w:val="TableParagraph"/>
              <w:spacing w:before="0"/>
              <w:ind w:left="108"/>
              <w:jc w:val="both"/>
              <w:rPr>
                <w:rFonts w:ascii="Aptos" w:hAnsi="Aptos"/>
                <w:color w:val="000000" w:themeColor="text1"/>
                <w:sz w:val="18"/>
              </w:rPr>
            </w:pPr>
            <w:r w:rsidRPr="009B45BC">
              <w:rPr>
                <w:rFonts w:ascii="Aptos" w:hAnsi="Aptos"/>
                <w:color w:val="000000" w:themeColor="text1"/>
                <w:sz w:val="18"/>
              </w:rPr>
              <w:t xml:space="preserve">66 </w:t>
            </w:r>
            <w:proofErr w:type="spellStart"/>
            <w:r w:rsidRPr="009B45BC">
              <w:rPr>
                <w:rFonts w:ascii="Aptos" w:hAnsi="Aptos"/>
                <w:color w:val="000000" w:themeColor="text1"/>
                <w:sz w:val="18"/>
              </w:rPr>
              <w:t>measures</w:t>
            </w:r>
            <w:proofErr w:type="spellEnd"/>
            <w:r w:rsidRPr="009B45BC">
              <w:rPr>
                <w:rFonts w:ascii="Aptos" w:hAnsi="Aptos"/>
                <w:color w:val="000000" w:themeColor="text1"/>
                <w:sz w:val="18"/>
              </w:rPr>
              <w:t xml:space="preserve"> </w:t>
            </w:r>
            <w:proofErr w:type="spellStart"/>
            <w:r w:rsidRPr="009B45BC">
              <w:rPr>
                <w:rFonts w:ascii="Aptos" w:hAnsi="Aptos"/>
                <w:color w:val="000000" w:themeColor="text1"/>
                <w:sz w:val="18"/>
              </w:rPr>
              <w:t>in</w:t>
            </w:r>
            <w:proofErr w:type="spellEnd"/>
            <w:r w:rsidRPr="009B45BC">
              <w:rPr>
                <w:rFonts w:ascii="Aptos" w:hAnsi="Aptos"/>
                <w:color w:val="000000" w:themeColor="text1"/>
                <w:sz w:val="18"/>
              </w:rPr>
              <w:t xml:space="preserve"> </w:t>
            </w:r>
            <w:proofErr w:type="spellStart"/>
            <w:r w:rsidRPr="009B45BC">
              <w:rPr>
                <w:rFonts w:ascii="Aptos" w:hAnsi="Aptos"/>
                <w:color w:val="000000" w:themeColor="text1"/>
                <w:sz w:val="18"/>
              </w:rPr>
              <w:t>progress</w:t>
            </w:r>
            <w:proofErr w:type="spellEnd"/>
            <w:r w:rsidRPr="009B45BC">
              <w:rPr>
                <w:rFonts w:ascii="Aptos" w:hAnsi="Aptos"/>
                <w:color w:val="000000" w:themeColor="text1"/>
                <w:sz w:val="18"/>
              </w:rPr>
              <w:t xml:space="preserve">. </w:t>
            </w:r>
            <w:proofErr w:type="spellStart"/>
            <w:r w:rsidRPr="009B45BC">
              <w:rPr>
                <w:rFonts w:ascii="Aptos" w:hAnsi="Aptos"/>
                <w:color w:val="000000" w:themeColor="text1"/>
                <w:sz w:val="18"/>
              </w:rPr>
              <w:t>Share</w:t>
            </w:r>
            <w:proofErr w:type="spellEnd"/>
            <w:r w:rsidRPr="009B45BC">
              <w:rPr>
                <w:rFonts w:ascii="Aptos" w:hAnsi="Aptos"/>
                <w:color w:val="000000" w:themeColor="text1"/>
                <w:sz w:val="18"/>
              </w:rPr>
              <w:t xml:space="preserve"> </w:t>
            </w:r>
            <w:proofErr w:type="spellStart"/>
            <w:r w:rsidRPr="009B45BC">
              <w:rPr>
                <w:rFonts w:ascii="Aptos" w:hAnsi="Aptos"/>
                <w:color w:val="000000" w:themeColor="text1"/>
                <w:sz w:val="18"/>
              </w:rPr>
              <w:t>of</w:t>
            </w:r>
            <w:proofErr w:type="spellEnd"/>
            <w:r w:rsidRPr="009B45BC">
              <w:rPr>
                <w:rFonts w:ascii="Aptos" w:hAnsi="Aptos"/>
                <w:color w:val="000000" w:themeColor="text1"/>
                <w:sz w:val="18"/>
              </w:rPr>
              <w:t xml:space="preserve"> </w:t>
            </w:r>
            <w:proofErr w:type="spellStart"/>
            <w:r w:rsidRPr="009B45BC">
              <w:rPr>
                <w:rFonts w:ascii="Aptos" w:hAnsi="Aptos"/>
                <w:color w:val="000000" w:themeColor="text1"/>
                <w:sz w:val="18"/>
              </w:rPr>
              <w:t>measures</w:t>
            </w:r>
            <w:proofErr w:type="spellEnd"/>
            <w:r w:rsidRPr="009B45BC">
              <w:rPr>
                <w:rFonts w:ascii="Aptos" w:hAnsi="Aptos"/>
                <w:color w:val="000000" w:themeColor="text1"/>
                <w:sz w:val="18"/>
              </w:rPr>
              <w:t xml:space="preserve"> </w:t>
            </w:r>
            <w:proofErr w:type="spellStart"/>
            <w:r w:rsidRPr="009B45BC">
              <w:rPr>
                <w:rFonts w:ascii="Aptos" w:hAnsi="Aptos"/>
                <w:color w:val="000000" w:themeColor="text1"/>
                <w:sz w:val="18"/>
              </w:rPr>
              <w:t>under</w:t>
            </w:r>
            <w:proofErr w:type="spellEnd"/>
            <w:r w:rsidRPr="009B45BC">
              <w:rPr>
                <w:rFonts w:ascii="Aptos" w:hAnsi="Aptos"/>
                <w:color w:val="000000" w:themeColor="text1"/>
                <w:sz w:val="18"/>
              </w:rPr>
              <w:t xml:space="preserve"> </w:t>
            </w:r>
            <w:proofErr w:type="spellStart"/>
            <w:r w:rsidRPr="009B45BC">
              <w:rPr>
                <w:rFonts w:ascii="Aptos" w:hAnsi="Aptos"/>
                <w:color w:val="000000" w:themeColor="text1"/>
                <w:sz w:val="18"/>
              </w:rPr>
              <w:t>implementation</w:t>
            </w:r>
            <w:proofErr w:type="spellEnd"/>
            <w:r w:rsidRPr="009B45BC">
              <w:rPr>
                <w:rFonts w:ascii="Aptos" w:hAnsi="Aptos"/>
                <w:color w:val="000000" w:themeColor="text1"/>
                <w:sz w:val="18"/>
              </w:rPr>
              <w:t xml:space="preserve"> </w:t>
            </w:r>
            <w:proofErr w:type="spellStart"/>
            <w:r w:rsidRPr="009B45BC">
              <w:rPr>
                <w:rFonts w:ascii="Aptos" w:hAnsi="Aptos"/>
                <w:color w:val="000000" w:themeColor="text1"/>
                <w:sz w:val="18"/>
              </w:rPr>
              <w:t>and</w:t>
            </w:r>
            <w:proofErr w:type="spellEnd"/>
            <w:r w:rsidRPr="009B45BC">
              <w:rPr>
                <w:rFonts w:ascii="Aptos" w:hAnsi="Aptos"/>
                <w:color w:val="000000" w:themeColor="text1"/>
                <w:sz w:val="18"/>
              </w:rPr>
              <w:t xml:space="preserve"> </w:t>
            </w:r>
            <w:proofErr w:type="spellStart"/>
            <w:r w:rsidRPr="009B45BC">
              <w:rPr>
                <w:rFonts w:ascii="Aptos" w:hAnsi="Aptos"/>
                <w:color w:val="000000" w:themeColor="text1"/>
                <w:sz w:val="18"/>
              </w:rPr>
              <w:t>implemented</w:t>
            </w:r>
            <w:proofErr w:type="spellEnd"/>
            <w:r w:rsidRPr="009B45BC">
              <w:rPr>
                <w:rFonts w:ascii="Aptos" w:hAnsi="Aptos"/>
                <w:color w:val="000000" w:themeColor="text1"/>
                <w:sz w:val="18"/>
              </w:rPr>
              <w:t xml:space="preserve"> </w:t>
            </w:r>
            <w:proofErr w:type="spellStart"/>
            <w:r w:rsidRPr="009B45BC">
              <w:rPr>
                <w:rFonts w:ascii="Aptos" w:hAnsi="Aptos"/>
                <w:color w:val="000000" w:themeColor="text1"/>
                <w:sz w:val="18"/>
              </w:rPr>
              <w:t>measures</w:t>
            </w:r>
            <w:proofErr w:type="spellEnd"/>
            <w:r w:rsidRPr="009B45BC">
              <w:rPr>
                <w:rFonts w:ascii="Aptos" w:hAnsi="Aptos"/>
                <w:color w:val="000000" w:themeColor="text1"/>
                <w:sz w:val="18"/>
              </w:rPr>
              <w:t xml:space="preserve"> </w:t>
            </w:r>
            <w:proofErr w:type="spellStart"/>
            <w:r w:rsidRPr="009B45BC">
              <w:rPr>
                <w:rFonts w:ascii="Aptos" w:hAnsi="Aptos"/>
                <w:color w:val="000000" w:themeColor="text1"/>
                <w:sz w:val="18"/>
              </w:rPr>
              <w:t>in</w:t>
            </w:r>
            <w:proofErr w:type="spellEnd"/>
            <w:r w:rsidRPr="009B45BC">
              <w:rPr>
                <w:rFonts w:ascii="Aptos" w:hAnsi="Aptos"/>
                <w:color w:val="000000" w:themeColor="text1"/>
                <w:sz w:val="18"/>
              </w:rPr>
              <w:t xml:space="preserve"> </w:t>
            </w:r>
            <w:proofErr w:type="spellStart"/>
            <w:r w:rsidRPr="009B45BC">
              <w:rPr>
                <w:rFonts w:ascii="Aptos" w:hAnsi="Aptos"/>
                <w:color w:val="000000" w:themeColor="text1"/>
                <w:sz w:val="18"/>
              </w:rPr>
              <w:t>the</w:t>
            </w:r>
            <w:proofErr w:type="spellEnd"/>
            <w:r w:rsidRPr="009B45BC">
              <w:rPr>
                <w:rFonts w:ascii="Aptos" w:hAnsi="Aptos"/>
                <w:color w:val="000000" w:themeColor="text1"/>
                <w:sz w:val="18"/>
              </w:rPr>
              <w:t xml:space="preserve"> total </w:t>
            </w:r>
            <w:proofErr w:type="spellStart"/>
            <w:r w:rsidRPr="009B45BC">
              <w:rPr>
                <w:rFonts w:ascii="Aptos" w:hAnsi="Aptos"/>
                <w:color w:val="000000" w:themeColor="text1"/>
                <w:sz w:val="18"/>
              </w:rPr>
              <w:t>number</w:t>
            </w:r>
            <w:proofErr w:type="spellEnd"/>
            <w:r w:rsidRPr="009B45BC">
              <w:rPr>
                <w:rFonts w:ascii="Aptos" w:hAnsi="Aptos"/>
                <w:color w:val="000000" w:themeColor="text1"/>
                <w:sz w:val="18"/>
              </w:rPr>
              <w:t xml:space="preserve"> </w:t>
            </w:r>
            <w:proofErr w:type="spellStart"/>
            <w:r w:rsidRPr="009B45BC">
              <w:rPr>
                <w:rFonts w:ascii="Aptos" w:hAnsi="Aptos"/>
                <w:color w:val="000000" w:themeColor="text1"/>
                <w:sz w:val="18"/>
              </w:rPr>
              <w:t>of</w:t>
            </w:r>
            <w:proofErr w:type="spellEnd"/>
            <w:r w:rsidRPr="009B45BC">
              <w:rPr>
                <w:rFonts w:ascii="Aptos" w:hAnsi="Aptos"/>
                <w:color w:val="000000" w:themeColor="text1"/>
                <w:sz w:val="18"/>
              </w:rPr>
              <w:t xml:space="preserve"> </w:t>
            </w:r>
            <w:proofErr w:type="spellStart"/>
            <w:r w:rsidRPr="009B45BC">
              <w:rPr>
                <w:rFonts w:ascii="Aptos" w:hAnsi="Aptos"/>
                <w:color w:val="000000" w:themeColor="text1"/>
                <w:sz w:val="18"/>
              </w:rPr>
              <w:t>measures</w:t>
            </w:r>
            <w:proofErr w:type="spellEnd"/>
          </w:p>
          <w:p w14:paraId="6A1A2B83" w14:textId="77777777" w:rsidR="001C37B0" w:rsidRPr="009B45BC" w:rsidRDefault="001C37B0" w:rsidP="00D31C58">
            <w:pPr>
              <w:pStyle w:val="TableParagraph"/>
              <w:spacing w:before="0"/>
              <w:ind w:left="108"/>
              <w:jc w:val="both"/>
              <w:rPr>
                <w:rFonts w:ascii="Aptos" w:hAnsi="Aptos"/>
                <w:color w:val="000000" w:themeColor="text1"/>
                <w:sz w:val="18"/>
              </w:rPr>
            </w:pPr>
            <w:r w:rsidRPr="009B45BC">
              <w:rPr>
                <w:rFonts w:ascii="Aptos" w:hAnsi="Aptos"/>
                <w:color w:val="000000" w:themeColor="text1"/>
                <w:sz w:val="18"/>
              </w:rPr>
              <w:t>(%) = 100%</w:t>
            </w:r>
          </w:p>
        </w:tc>
      </w:tr>
    </w:tbl>
    <w:p w14:paraId="02E8E0EA" w14:textId="77777777" w:rsidR="001C37B0" w:rsidRPr="009B45BC" w:rsidRDefault="001C37B0" w:rsidP="001C37B0">
      <w:pPr>
        <w:jc w:val="both"/>
        <w:rPr>
          <w:rFonts w:ascii="Aptos" w:hAnsi="Aptos"/>
          <w:color w:val="000000" w:themeColor="text1"/>
          <w:sz w:val="18"/>
        </w:rPr>
      </w:pPr>
    </w:p>
    <w:p w14:paraId="3B092037" w14:textId="77777777" w:rsidR="001C37B0" w:rsidRPr="009B45BC" w:rsidRDefault="001C37B0" w:rsidP="001C37B0">
      <w:pPr>
        <w:jc w:val="both"/>
        <w:rPr>
          <w:rFonts w:ascii="Aptos" w:hAnsi="Aptos"/>
          <w:color w:val="000000" w:themeColor="text1"/>
          <w:sz w:val="18"/>
        </w:rPr>
      </w:pPr>
      <w:r w:rsidRPr="009B45BC">
        <w:rPr>
          <w:rFonts w:ascii="Aptos" w:hAnsi="Aptos"/>
          <w:color w:val="000000" w:themeColor="text1"/>
          <w:sz w:val="18"/>
        </w:rPr>
        <w:t xml:space="preserve">* At </w:t>
      </w:r>
      <w:proofErr w:type="spellStart"/>
      <w:r w:rsidRPr="009B45BC">
        <w:rPr>
          <w:rFonts w:ascii="Aptos" w:hAnsi="Aptos"/>
          <w:color w:val="000000" w:themeColor="text1"/>
          <w:sz w:val="18"/>
        </w:rPr>
        <w:t>its</w:t>
      </w:r>
      <w:proofErr w:type="spellEnd"/>
      <w:r w:rsidRPr="009B45BC">
        <w:rPr>
          <w:rFonts w:ascii="Aptos" w:hAnsi="Aptos"/>
          <w:color w:val="000000" w:themeColor="text1"/>
          <w:sz w:val="18"/>
        </w:rPr>
        <w:t xml:space="preserve"> 16th </w:t>
      </w:r>
      <w:proofErr w:type="spellStart"/>
      <w:r w:rsidRPr="009B45BC">
        <w:rPr>
          <w:rFonts w:ascii="Aptos" w:hAnsi="Aptos"/>
          <w:color w:val="000000" w:themeColor="text1"/>
          <w:sz w:val="18"/>
        </w:rPr>
        <w:t>session</w:t>
      </w:r>
      <w:proofErr w:type="spellEnd"/>
      <w:r w:rsidRPr="009B45BC">
        <w:rPr>
          <w:rFonts w:ascii="Aptos" w:hAnsi="Aptos"/>
          <w:color w:val="000000" w:themeColor="text1"/>
          <w:sz w:val="18"/>
        </w:rPr>
        <w:t xml:space="preserve"> </w:t>
      </w:r>
      <w:proofErr w:type="spellStart"/>
      <w:r w:rsidRPr="009B45BC">
        <w:rPr>
          <w:rFonts w:ascii="Aptos" w:hAnsi="Aptos"/>
          <w:color w:val="000000" w:themeColor="text1"/>
          <w:sz w:val="18"/>
        </w:rPr>
        <w:t>held</w:t>
      </w:r>
      <w:proofErr w:type="spellEnd"/>
      <w:r w:rsidRPr="009B45BC">
        <w:rPr>
          <w:rFonts w:ascii="Aptos" w:hAnsi="Aptos"/>
          <w:color w:val="000000" w:themeColor="text1"/>
          <w:sz w:val="18"/>
        </w:rPr>
        <w:t xml:space="preserve"> on 1 </w:t>
      </w:r>
      <w:proofErr w:type="spellStart"/>
      <w:r w:rsidRPr="009B45BC">
        <w:rPr>
          <w:rFonts w:ascii="Aptos" w:hAnsi="Aptos"/>
          <w:color w:val="000000" w:themeColor="text1"/>
          <w:sz w:val="18"/>
        </w:rPr>
        <w:t>October</w:t>
      </w:r>
      <w:proofErr w:type="spellEnd"/>
      <w:r w:rsidRPr="009B45BC">
        <w:rPr>
          <w:rFonts w:ascii="Aptos" w:hAnsi="Aptos"/>
          <w:color w:val="000000" w:themeColor="text1"/>
          <w:sz w:val="18"/>
        </w:rPr>
        <w:t xml:space="preserve"> 2024, </w:t>
      </w:r>
      <w:proofErr w:type="spellStart"/>
      <w:r w:rsidRPr="009B45BC">
        <w:rPr>
          <w:rFonts w:ascii="Aptos" w:hAnsi="Aptos"/>
          <w:color w:val="000000" w:themeColor="text1"/>
          <w:sz w:val="18"/>
        </w:rPr>
        <w:t>the</w:t>
      </w:r>
      <w:proofErr w:type="spellEnd"/>
      <w:r w:rsidRPr="009B45BC">
        <w:rPr>
          <w:rFonts w:ascii="Aptos" w:hAnsi="Aptos"/>
          <w:color w:val="000000" w:themeColor="text1"/>
          <w:sz w:val="18"/>
        </w:rPr>
        <w:t xml:space="preserve"> Zagreb </w:t>
      </w:r>
      <w:proofErr w:type="spellStart"/>
      <w:r w:rsidRPr="009B45BC">
        <w:rPr>
          <w:rFonts w:ascii="Aptos" w:hAnsi="Aptos"/>
          <w:color w:val="000000" w:themeColor="text1"/>
          <w:sz w:val="18"/>
        </w:rPr>
        <w:t>County</w:t>
      </w:r>
      <w:proofErr w:type="spellEnd"/>
      <w:r w:rsidRPr="009B45BC">
        <w:rPr>
          <w:rFonts w:ascii="Aptos" w:hAnsi="Aptos"/>
          <w:color w:val="000000" w:themeColor="text1"/>
          <w:sz w:val="18"/>
        </w:rPr>
        <w:t xml:space="preserve"> </w:t>
      </w:r>
      <w:proofErr w:type="spellStart"/>
      <w:r w:rsidRPr="009B45BC">
        <w:rPr>
          <w:rFonts w:ascii="Aptos" w:hAnsi="Aptos"/>
          <w:color w:val="000000" w:themeColor="text1"/>
          <w:sz w:val="18"/>
        </w:rPr>
        <w:t>Assembly</w:t>
      </w:r>
      <w:proofErr w:type="spellEnd"/>
      <w:r w:rsidRPr="009B45BC">
        <w:rPr>
          <w:rFonts w:ascii="Aptos" w:hAnsi="Aptos"/>
          <w:color w:val="000000" w:themeColor="text1"/>
          <w:sz w:val="18"/>
        </w:rPr>
        <w:t xml:space="preserve"> </w:t>
      </w:r>
      <w:proofErr w:type="spellStart"/>
      <w:r w:rsidRPr="009B45BC">
        <w:rPr>
          <w:rFonts w:ascii="Aptos" w:hAnsi="Aptos"/>
          <w:color w:val="000000" w:themeColor="text1"/>
          <w:sz w:val="18"/>
        </w:rPr>
        <w:t>adopted</w:t>
      </w:r>
      <w:proofErr w:type="spellEnd"/>
      <w:r w:rsidRPr="009B45BC">
        <w:rPr>
          <w:rFonts w:ascii="Aptos" w:hAnsi="Aptos"/>
          <w:color w:val="000000" w:themeColor="text1"/>
          <w:sz w:val="18"/>
        </w:rPr>
        <w:t xml:space="preserve"> </w:t>
      </w:r>
      <w:proofErr w:type="spellStart"/>
      <w:r w:rsidRPr="009B45BC">
        <w:rPr>
          <w:rFonts w:ascii="Aptos" w:hAnsi="Aptos"/>
          <w:color w:val="000000" w:themeColor="text1"/>
          <w:sz w:val="18"/>
        </w:rPr>
        <w:t>the</w:t>
      </w:r>
      <w:proofErr w:type="spellEnd"/>
      <w:r w:rsidRPr="009B45BC">
        <w:rPr>
          <w:rFonts w:ascii="Aptos" w:hAnsi="Aptos"/>
          <w:color w:val="000000" w:themeColor="text1"/>
          <w:sz w:val="18"/>
        </w:rPr>
        <w:t xml:space="preserve"> </w:t>
      </w:r>
      <w:hyperlink r:id="rId23" w:history="1">
        <w:proofErr w:type="spellStart"/>
        <w:r w:rsidRPr="009B45BC">
          <w:rPr>
            <w:rStyle w:val="Hyperlink"/>
            <w:rFonts w:ascii="Aptos" w:hAnsi="Aptos"/>
            <w:color w:val="000000" w:themeColor="text1"/>
            <w:sz w:val="18"/>
          </w:rPr>
          <w:t>Programme</w:t>
        </w:r>
        <w:proofErr w:type="spellEnd"/>
        <w:r w:rsidRPr="009B45BC">
          <w:rPr>
            <w:rStyle w:val="Hyperlink"/>
            <w:rFonts w:ascii="Aptos" w:hAnsi="Aptos"/>
            <w:color w:val="000000" w:themeColor="text1"/>
            <w:sz w:val="18"/>
          </w:rPr>
          <w:t xml:space="preserve"> for </w:t>
        </w:r>
        <w:proofErr w:type="spellStart"/>
        <w:r w:rsidRPr="009B45BC">
          <w:rPr>
            <w:rStyle w:val="Hyperlink"/>
            <w:rFonts w:ascii="Aptos" w:hAnsi="Aptos"/>
            <w:color w:val="000000" w:themeColor="text1"/>
            <w:sz w:val="18"/>
          </w:rPr>
          <w:t>Climate</w:t>
        </w:r>
        <w:proofErr w:type="spellEnd"/>
        <w:r w:rsidRPr="009B45BC">
          <w:rPr>
            <w:rStyle w:val="Hyperlink"/>
            <w:rFonts w:ascii="Aptos" w:hAnsi="Aptos"/>
            <w:color w:val="000000" w:themeColor="text1"/>
            <w:sz w:val="18"/>
          </w:rPr>
          <w:t xml:space="preserve"> </w:t>
        </w:r>
        <w:proofErr w:type="spellStart"/>
        <w:r w:rsidRPr="009B45BC">
          <w:rPr>
            <w:rStyle w:val="Hyperlink"/>
            <w:rFonts w:ascii="Aptos" w:hAnsi="Aptos"/>
            <w:color w:val="000000" w:themeColor="text1"/>
            <w:sz w:val="18"/>
          </w:rPr>
          <w:t>Change</w:t>
        </w:r>
        <w:proofErr w:type="spellEnd"/>
        <w:r w:rsidRPr="009B45BC">
          <w:rPr>
            <w:rStyle w:val="Hyperlink"/>
            <w:rFonts w:ascii="Aptos" w:hAnsi="Aptos"/>
            <w:color w:val="000000" w:themeColor="text1"/>
            <w:sz w:val="18"/>
          </w:rPr>
          <w:t xml:space="preserve"> </w:t>
        </w:r>
        <w:proofErr w:type="spellStart"/>
        <w:r w:rsidRPr="009B45BC">
          <w:rPr>
            <w:rStyle w:val="Hyperlink"/>
            <w:rFonts w:ascii="Aptos" w:hAnsi="Aptos"/>
            <w:color w:val="000000" w:themeColor="text1"/>
            <w:sz w:val="18"/>
          </w:rPr>
          <w:t>Mitigation</w:t>
        </w:r>
        <w:proofErr w:type="spellEnd"/>
        <w:r w:rsidRPr="009B45BC">
          <w:rPr>
            <w:rStyle w:val="Hyperlink"/>
            <w:rFonts w:ascii="Aptos" w:hAnsi="Aptos"/>
            <w:color w:val="000000" w:themeColor="text1"/>
            <w:sz w:val="18"/>
          </w:rPr>
          <w:t xml:space="preserve">, </w:t>
        </w:r>
        <w:proofErr w:type="spellStart"/>
        <w:r w:rsidRPr="009B45BC">
          <w:rPr>
            <w:rStyle w:val="Hyperlink"/>
            <w:rFonts w:ascii="Aptos" w:hAnsi="Aptos"/>
            <w:color w:val="000000" w:themeColor="text1"/>
            <w:sz w:val="18"/>
          </w:rPr>
          <w:t>Climate</w:t>
        </w:r>
        <w:proofErr w:type="spellEnd"/>
        <w:r w:rsidRPr="009B45BC">
          <w:rPr>
            <w:rStyle w:val="Hyperlink"/>
            <w:rFonts w:ascii="Aptos" w:hAnsi="Aptos"/>
            <w:color w:val="000000" w:themeColor="text1"/>
            <w:sz w:val="18"/>
          </w:rPr>
          <w:t xml:space="preserve"> </w:t>
        </w:r>
        <w:proofErr w:type="spellStart"/>
        <w:r w:rsidRPr="009B45BC">
          <w:rPr>
            <w:rStyle w:val="Hyperlink"/>
            <w:rFonts w:ascii="Aptos" w:hAnsi="Aptos"/>
            <w:color w:val="000000" w:themeColor="text1"/>
            <w:sz w:val="18"/>
          </w:rPr>
          <w:t>Change</w:t>
        </w:r>
        <w:proofErr w:type="spellEnd"/>
        <w:r w:rsidRPr="009B45BC">
          <w:rPr>
            <w:rStyle w:val="Hyperlink"/>
            <w:rFonts w:ascii="Aptos" w:hAnsi="Aptos"/>
            <w:color w:val="000000" w:themeColor="text1"/>
            <w:sz w:val="18"/>
          </w:rPr>
          <w:t xml:space="preserve"> </w:t>
        </w:r>
        <w:proofErr w:type="spellStart"/>
        <w:r w:rsidRPr="009B45BC">
          <w:rPr>
            <w:rStyle w:val="Hyperlink"/>
            <w:rFonts w:ascii="Aptos" w:hAnsi="Aptos"/>
            <w:color w:val="000000" w:themeColor="text1"/>
            <w:sz w:val="18"/>
          </w:rPr>
          <w:t>Adaptation</w:t>
        </w:r>
        <w:proofErr w:type="spellEnd"/>
        <w:r w:rsidRPr="009B45BC">
          <w:rPr>
            <w:rStyle w:val="Hyperlink"/>
            <w:rFonts w:ascii="Aptos" w:hAnsi="Aptos"/>
            <w:color w:val="000000" w:themeColor="text1"/>
            <w:sz w:val="18"/>
          </w:rPr>
          <w:t xml:space="preserve"> </w:t>
        </w:r>
        <w:proofErr w:type="spellStart"/>
        <w:r w:rsidRPr="009B45BC">
          <w:rPr>
            <w:rStyle w:val="Hyperlink"/>
            <w:rFonts w:ascii="Aptos" w:hAnsi="Aptos"/>
            <w:color w:val="000000" w:themeColor="text1"/>
            <w:sz w:val="18"/>
          </w:rPr>
          <w:t>and</w:t>
        </w:r>
        <w:proofErr w:type="spellEnd"/>
        <w:r w:rsidRPr="009B45BC">
          <w:rPr>
            <w:rStyle w:val="Hyperlink"/>
            <w:rFonts w:ascii="Aptos" w:hAnsi="Aptos"/>
            <w:color w:val="000000" w:themeColor="text1"/>
            <w:sz w:val="18"/>
          </w:rPr>
          <w:t xml:space="preserve"> Ozone </w:t>
        </w:r>
        <w:proofErr w:type="spellStart"/>
        <w:r w:rsidRPr="009B45BC">
          <w:rPr>
            <w:rStyle w:val="Hyperlink"/>
            <w:rFonts w:ascii="Aptos" w:hAnsi="Aptos"/>
            <w:color w:val="000000" w:themeColor="text1"/>
            <w:sz w:val="18"/>
          </w:rPr>
          <w:t>Layer</w:t>
        </w:r>
        <w:proofErr w:type="spellEnd"/>
        <w:r w:rsidRPr="009B45BC">
          <w:rPr>
            <w:rStyle w:val="Hyperlink"/>
            <w:rFonts w:ascii="Aptos" w:hAnsi="Aptos"/>
            <w:color w:val="000000" w:themeColor="text1"/>
            <w:sz w:val="18"/>
          </w:rPr>
          <w:t xml:space="preserve"> Protection for Zagreb </w:t>
        </w:r>
        <w:proofErr w:type="spellStart"/>
        <w:r w:rsidRPr="009B45BC">
          <w:rPr>
            <w:rStyle w:val="Hyperlink"/>
            <w:rFonts w:ascii="Aptos" w:hAnsi="Aptos"/>
            <w:color w:val="000000" w:themeColor="text1"/>
            <w:sz w:val="18"/>
          </w:rPr>
          <w:t>County</w:t>
        </w:r>
        <w:proofErr w:type="spellEnd"/>
      </w:hyperlink>
      <w:r w:rsidRPr="009B45BC">
        <w:rPr>
          <w:rFonts w:ascii="Aptos" w:hAnsi="Aptos"/>
          <w:color w:val="000000" w:themeColor="text1"/>
          <w:sz w:val="18"/>
        </w:rPr>
        <w:t xml:space="preserve">, </w:t>
      </w:r>
      <w:proofErr w:type="spellStart"/>
      <w:r w:rsidRPr="009B45BC">
        <w:rPr>
          <w:rFonts w:ascii="Aptos" w:hAnsi="Aptos"/>
          <w:color w:val="000000" w:themeColor="text1"/>
          <w:sz w:val="18"/>
        </w:rPr>
        <w:t>which</w:t>
      </w:r>
      <w:proofErr w:type="spellEnd"/>
      <w:r w:rsidRPr="009B45BC">
        <w:rPr>
          <w:rFonts w:ascii="Aptos" w:hAnsi="Aptos"/>
          <w:color w:val="000000" w:themeColor="text1"/>
          <w:sz w:val="18"/>
        </w:rPr>
        <w:t xml:space="preserve"> </w:t>
      </w:r>
      <w:proofErr w:type="spellStart"/>
      <w:r w:rsidRPr="009B45BC">
        <w:rPr>
          <w:rFonts w:ascii="Aptos" w:hAnsi="Aptos"/>
          <w:color w:val="000000" w:themeColor="text1"/>
          <w:sz w:val="18"/>
        </w:rPr>
        <w:t>includes</w:t>
      </w:r>
      <w:proofErr w:type="spellEnd"/>
      <w:r w:rsidRPr="009B45BC">
        <w:rPr>
          <w:rFonts w:ascii="Aptos" w:hAnsi="Aptos"/>
          <w:color w:val="000000" w:themeColor="text1"/>
          <w:sz w:val="18"/>
        </w:rPr>
        <w:t xml:space="preserve"> a total </w:t>
      </w:r>
      <w:proofErr w:type="spellStart"/>
      <w:r w:rsidRPr="009B45BC">
        <w:rPr>
          <w:rFonts w:ascii="Aptos" w:hAnsi="Aptos"/>
          <w:color w:val="000000" w:themeColor="text1"/>
          <w:sz w:val="18"/>
        </w:rPr>
        <w:t>of</w:t>
      </w:r>
      <w:proofErr w:type="spellEnd"/>
      <w:r w:rsidRPr="009B45BC">
        <w:rPr>
          <w:rFonts w:ascii="Aptos" w:hAnsi="Aptos"/>
          <w:color w:val="000000" w:themeColor="text1"/>
          <w:sz w:val="18"/>
        </w:rPr>
        <w:t xml:space="preserve"> 66 </w:t>
      </w:r>
      <w:proofErr w:type="spellStart"/>
      <w:r w:rsidRPr="009B45BC">
        <w:rPr>
          <w:rFonts w:ascii="Aptos" w:hAnsi="Aptos"/>
          <w:color w:val="000000" w:themeColor="text1"/>
          <w:sz w:val="18"/>
        </w:rPr>
        <w:t>measures</w:t>
      </w:r>
      <w:proofErr w:type="spellEnd"/>
      <w:r w:rsidRPr="009B45BC">
        <w:rPr>
          <w:rFonts w:ascii="Aptos" w:hAnsi="Aptos"/>
          <w:color w:val="000000" w:themeColor="text1"/>
          <w:sz w:val="18"/>
        </w:rPr>
        <w:t xml:space="preserve"> </w:t>
      </w:r>
      <w:proofErr w:type="spellStart"/>
      <w:r w:rsidRPr="009B45BC">
        <w:rPr>
          <w:rFonts w:ascii="Aptos" w:hAnsi="Aptos"/>
          <w:color w:val="000000" w:themeColor="text1"/>
          <w:sz w:val="18"/>
        </w:rPr>
        <w:t>that</w:t>
      </w:r>
      <w:proofErr w:type="spellEnd"/>
      <w:r w:rsidRPr="009B45BC">
        <w:rPr>
          <w:rFonts w:ascii="Aptos" w:hAnsi="Aptos"/>
          <w:color w:val="000000" w:themeColor="text1"/>
          <w:sz w:val="18"/>
        </w:rPr>
        <w:t xml:space="preserve"> </w:t>
      </w:r>
      <w:proofErr w:type="spellStart"/>
      <w:r w:rsidRPr="009B45BC">
        <w:rPr>
          <w:rFonts w:ascii="Aptos" w:hAnsi="Aptos"/>
          <w:color w:val="000000" w:themeColor="text1"/>
          <w:sz w:val="18"/>
        </w:rPr>
        <w:t>have</w:t>
      </w:r>
      <w:proofErr w:type="spellEnd"/>
      <w:r w:rsidRPr="009B45BC">
        <w:rPr>
          <w:rFonts w:ascii="Aptos" w:hAnsi="Aptos"/>
          <w:color w:val="000000" w:themeColor="text1"/>
          <w:sz w:val="18"/>
        </w:rPr>
        <w:t xml:space="preserve"> </w:t>
      </w:r>
      <w:proofErr w:type="spellStart"/>
      <w:r w:rsidRPr="009B45BC">
        <w:rPr>
          <w:rFonts w:ascii="Aptos" w:hAnsi="Aptos"/>
          <w:color w:val="000000" w:themeColor="text1"/>
          <w:sz w:val="18"/>
        </w:rPr>
        <w:t>entered</w:t>
      </w:r>
      <w:proofErr w:type="spellEnd"/>
      <w:r w:rsidRPr="009B45BC">
        <w:rPr>
          <w:rFonts w:ascii="Aptos" w:hAnsi="Aptos"/>
          <w:color w:val="000000" w:themeColor="text1"/>
          <w:sz w:val="18"/>
        </w:rPr>
        <w:t xml:space="preserve"> </w:t>
      </w:r>
      <w:proofErr w:type="spellStart"/>
      <w:r w:rsidRPr="009B45BC">
        <w:rPr>
          <w:rFonts w:ascii="Aptos" w:hAnsi="Aptos"/>
          <w:color w:val="000000" w:themeColor="text1"/>
          <w:sz w:val="18"/>
        </w:rPr>
        <w:t>the</w:t>
      </w:r>
      <w:proofErr w:type="spellEnd"/>
      <w:r w:rsidRPr="009B45BC">
        <w:rPr>
          <w:rFonts w:ascii="Aptos" w:hAnsi="Aptos"/>
          <w:color w:val="000000" w:themeColor="text1"/>
          <w:sz w:val="18"/>
        </w:rPr>
        <w:t xml:space="preserve"> </w:t>
      </w:r>
      <w:proofErr w:type="spellStart"/>
      <w:r w:rsidRPr="009B45BC">
        <w:rPr>
          <w:rFonts w:ascii="Aptos" w:hAnsi="Aptos"/>
          <w:color w:val="000000" w:themeColor="text1"/>
          <w:sz w:val="18"/>
        </w:rPr>
        <w:t>implementation</w:t>
      </w:r>
      <w:proofErr w:type="spellEnd"/>
      <w:r w:rsidRPr="009B45BC">
        <w:rPr>
          <w:rFonts w:ascii="Aptos" w:hAnsi="Aptos"/>
          <w:color w:val="000000" w:themeColor="text1"/>
          <w:sz w:val="18"/>
        </w:rPr>
        <w:t xml:space="preserve"> </w:t>
      </w:r>
      <w:proofErr w:type="spellStart"/>
      <w:r w:rsidRPr="009B45BC">
        <w:rPr>
          <w:rFonts w:ascii="Aptos" w:hAnsi="Aptos"/>
          <w:color w:val="000000" w:themeColor="text1"/>
          <w:sz w:val="18"/>
        </w:rPr>
        <w:t>phase</w:t>
      </w:r>
      <w:proofErr w:type="spellEnd"/>
      <w:r w:rsidRPr="009B45BC">
        <w:rPr>
          <w:rFonts w:ascii="Aptos" w:hAnsi="Aptos"/>
          <w:color w:val="000000" w:themeColor="text1"/>
          <w:sz w:val="18"/>
        </w:rPr>
        <w:t xml:space="preserve"> (21 </w:t>
      </w:r>
      <w:proofErr w:type="spellStart"/>
      <w:r w:rsidRPr="009B45BC">
        <w:rPr>
          <w:rFonts w:ascii="Aptos" w:hAnsi="Aptos"/>
          <w:color w:val="000000" w:themeColor="text1"/>
          <w:sz w:val="18"/>
        </w:rPr>
        <w:t>climate</w:t>
      </w:r>
      <w:proofErr w:type="spellEnd"/>
      <w:r w:rsidRPr="009B45BC">
        <w:rPr>
          <w:rFonts w:ascii="Aptos" w:hAnsi="Aptos"/>
          <w:color w:val="000000" w:themeColor="text1"/>
          <w:sz w:val="18"/>
        </w:rPr>
        <w:t xml:space="preserve"> </w:t>
      </w:r>
      <w:proofErr w:type="spellStart"/>
      <w:r w:rsidRPr="009B45BC">
        <w:rPr>
          <w:rFonts w:ascii="Aptos" w:hAnsi="Aptos"/>
          <w:color w:val="000000" w:themeColor="text1"/>
          <w:sz w:val="18"/>
        </w:rPr>
        <w:t>change</w:t>
      </w:r>
      <w:proofErr w:type="spellEnd"/>
      <w:r w:rsidRPr="009B45BC">
        <w:rPr>
          <w:rFonts w:ascii="Aptos" w:hAnsi="Aptos"/>
          <w:color w:val="000000" w:themeColor="text1"/>
          <w:sz w:val="18"/>
        </w:rPr>
        <w:t xml:space="preserve"> </w:t>
      </w:r>
      <w:proofErr w:type="spellStart"/>
      <w:r w:rsidRPr="009B45BC">
        <w:rPr>
          <w:rFonts w:ascii="Aptos" w:hAnsi="Aptos"/>
          <w:color w:val="000000" w:themeColor="text1"/>
          <w:sz w:val="18"/>
        </w:rPr>
        <w:t>mitigation</w:t>
      </w:r>
      <w:proofErr w:type="spellEnd"/>
      <w:r w:rsidRPr="009B45BC">
        <w:rPr>
          <w:rFonts w:ascii="Aptos" w:hAnsi="Aptos"/>
          <w:color w:val="000000" w:themeColor="text1"/>
          <w:sz w:val="18"/>
        </w:rPr>
        <w:t xml:space="preserve"> </w:t>
      </w:r>
      <w:proofErr w:type="spellStart"/>
      <w:r w:rsidRPr="009B45BC">
        <w:rPr>
          <w:rFonts w:ascii="Aptos" w:hAnsi="Aptos"/>
          <w:color w:val="000000" w:themeColor="text1"/>
          <w:sz w:val="18"/>
        </w:rPr>
        <w:t>measures</w:t>
      </w:r>
      <w:proofErr w:type="spellEnd"/>
      <w:r w:rsidRPr="009B45BC">
        <w:rPr>
          <w:rFonts w:ascii="Aptos" w:hAnsi="Aptos"/>
          <w:color w:val="000000" w:themeColor="text1"/>
          <w:sz w:val="18"/>
        </w:rPr>
        <w:t xml:space="preserve">, 44 </w:t>
      </w:r>
      <w:proofErr w:type="spellStart"/>
      <w:r w:rsidRPr="009B45BC">
        <w:rPr>
          <w:rFonts w:ascii="Aptos" w:hAnsi="Aptos"/>
          <w:color w:val="000000" w:themeColor="text1"/>
          <w:sz w:val="18"/>
        </w:rPr>
        <w:t>climate</w:t>
      </w:r>
      <w:proofErr w:type="spellEnd"/>
      <w:r w:rsidRPr="009B45BC">
        <w:rPr>
          <w:rFonts w:ascii="Aptos" w:hAnsi="Aptos"/>
          <w:color w:val="000000" w:themeColor="text1"/>
          <w:sz w:val="18"/>
        </w:rPr>
        <w:t xml:space="preserve"> </w:t>
      </w:r>
      <w:proofErr w:type="spellStart"/>
      <w:r w:rsidRPr="009B45BC">
        <w:rPr>
          <w:rFonts w:ascii="Aptos" w:hAnsi="Aptos"/>
          <w:color w:val="000000" w:themeColor="text1"/>
          <w:sz w:val="18"/>
        </w:rPr>
        <w:t>change</w:t>
      </w:r>
      <w:proofErr w:type="spellEnd"/>
      <w:r w:rsidRPr="009B45BC">
        <w:rPr>
          <w:rFonts w:ascii="Aptos" w:hAnsi="Aptos"/>
          <w:color w:val="000000" w:themeColor="text1"/>
          <w:sz w:val="18"/>
        </w:rPr>
        <w:t xml:space="preserve"> </w:t>
      </w:r>
      <w:proofErr w:type="spellStart"/>
      <w:r w:rsidRPr="009B45BC">
        <w:rPr>
          <w:rFonts w:ascii="Aptos" w:hAnsi="Aptos"/>
          <w:color w:val="000000" w:themeColor="text1"/>
          <w:sz w:val="18"/>
        </w:rPr>
        <w:t>adaptation</w:t>
      </w:r>
      <w:proofErr w:type="spellEnd"/>
      <w:r w:rsidRPr="009B45BC">
        <w:rPr>
          <w:rFonts w:ascii="Aptos" w:hAnsi="Aptos"/>
          <w:color w:val="000000" w:themeColor="text1"/>
          <w:sz w:val="18"/>
        </w:rPr>
        <w:t xml:space="preserve"> </w:t>
      </w:r>
      <w:proofErr w:type="spellStart"/>
      <w:r w:rsidRPr="009B45BC">
        <w:rPr>
          <w:rFonts w:ascii="Aptos" w:hAnsi="Aptos"/>
          <w:color w:val="000000" w:themeColor="text1"/>
          <w:sz w:val="18"/>
        </w:rPr>
        <w:t>and</w:t>
      </w:r>
      <w:proofErr w:type="spellEnd"/>
      <w:r w:rsidRPr="009B45BC">
        <w:rPr>
          <w:rFonts w:ascii="Aptos" w:hAnsi="Aptos"/>
          <w:color w:val="000000" w:themeColor="text1"/>
          <w:sz w:val="18"/>
        </w:rPr>
        <w:t xml:space="preserve"> </w:t>
      </w:r>
      <w:proofErr w:type="spellStart"/>
      <w:r w:rsidRPr="009B45BC">
        <w:rPr>
          <w:rFonts w:ascii="Aptos" w:hAnsi="Aptos"/>
          <w:color w:val="000000" w:themeColor="text1"/>
          <w:sz w:val="18"/>
        </w:rPr>
        <w:t>resilience-building</w:t>
      </w:r>
      <w:proofErr w:type="spellEnd"/>
      <w:r w:rsidRPr="009B45BC">
        <w:rPr>
          <w:rFonts w:ascii="Aptos" w:hAnsi="Aptos"/>
          <w:color w:val="000000" w:themeColor="text1"/>
          <w:sz w:val="18"/>
        </w:rPr>
        <w:t xml:space="preserve"> </w:t>
      </w:r>
      <w:proofErr w:type="spellStart"/>
      <w:r w:rsidRPr="009B45BC">
        <w:rPr>
          <w:rFonts w:ascii="Aptos" w:hAnsi="Aptos"/>
          <w:color w:val="000000" w:themeColor="text1"/>
          <w:sz w:val="18"/>
        </w:rPr>
        <w:t>measures</w:t>
      </w:r>
      <w:proofErr w:type="spellEnd"/>
      <w:r w:rsidRPr="009B45BC">
        <w:rPr>
          <w:rFonts w:ascii="Aptos" w:hAnsi="Aptos"/>
          <w:color w:val="000000" w:themeColor="text1"/>
          <w:sz w:val="18"/>
        </w:rPr>
        <w:t xml:space="preserve"> for Zagreb </w:t>
      </w:r>
      <w:proofErr w:type="spellStart"/>
      <w:r w:rsidRPr="009B45BC">
        <w:rPr>
          <w:rFonts w:ascii="Aptos" w:hAnsi="Aptos"/>
          <w:color w:val="000000" w:themeColor="text1"/>
          <w:sz w:val="18"/>
        </w:rPr>
        <w:t>County</w:t>
      </w:r>
      <w:proofErr w:type="spellEnd"/>
      <w:r w:rsidRPr="009B45BC">
        <w:rPr>
          <w:rFonts w:ascii="Aptos" w:hAnsi="Aptos"/>
          <w:color w:val="000000" w:themeColor="text1"/>
          <w:sz w:val="18"/>
        </w:rPr>
        <w:t xml:space="preserve">, </w:t>
      </w:r>
      <w:proofErr w:type="spellStart"/>
      <w:r w:rsidRPr="009B45BC">
        <w:rPr>
          <w:rFonts w:ascii="Aptos" w:hAnsi="Aptos"/>
          <w:color w:val="000000" w:themeColor="text1"/>
          <w:sz w:val="18"/>
        </w:rPr>
        <w:t>and</w:t>
      </w:r>
      <w:proofErr w:type="spellEnd"/>
      <w:r w:rsidRPr="009B45BC">
        <w:rPr>
          <w:rFonts w:ascii="Aptos" w:hAnsi="Aptos"/>
          <w:color w:val="000000" w:themeColor="text1"/>
          <w:sz w:val="18"/>
        </w:rPr>
        <w:t xml:space="preserve"> 1 ozone </w:t>
      </w:r>
      <w:proofErr w:type="spellStart"/>
      <w:r w:rsidRPr="009B45BC">
        <w:rPr>
          <w:rFonts w:ascii="Aptos" w:hAnsi="Aptos"/>
          <w:color w:val="000000" w:themeColor="text1"/>
          <w:sz w:val="18"/>
        </w:rPr>
        <w:t>layer</w:t>
      </w:r>
      <w:proofErr w:type="spellEnd"/>
      <w:r w:rsidRPr="009B45BC">
        <w:rPr>
          <w:rFonts w:ascii="Aptos" w:hAnsi="Aptos"/>
          <w:color w:val="000000" w:themeColor="text1"/>
          <w:sz w:val="18"/>
        </w:rPr>
        <w:t xml:space="preserve"> </w:t>
      </w:r>
      <w:proofErr w:type="spellStart"/>
      <w:r w:rsidRPr="009B45BC">
        <w:rPr>
          <w:rFonts w:ascii="Aptos" w:hAnsi="Aptos"/>
          <w:color w:val="000000" w:themeColor="text1"/>
          <w:sz w:val="18"/>
        </w:rPr>
        <w:t>protection</w:t>
      </w:r>
      <w:proofErr w:type="spellEnd"/>
      <w:r w:rsidRPr="009B45BC">
        <w:rPr>
          <w:rFonts w:ascii="Aptos" w:hAnsi="Aptos"/>
          <w:color w:val="000000" w:themeColor="text1"/>
          <w:sz w:val="18"/>
        </w:rPr>
        <w:t xml:space="preserve"> </w:t>
      </w:r>
      <w:proofErr w:type="spellStart"/>
      <w:r w:rsidRPr="009B45BC">
        <w:rPr>
          <w:rFonts w:ascii="Aptos" w:hAnsi="Aptos"/>
          <w:color w:val="000000" w:themeColor="text1"/>
          <w:sz w:val="18"/>
        </w:rPr>
        <w:t>measure</w:t>
      </w:r>
      <w:proofErr w:type="spellEnd"/>
      <w:r w:rsidRPr="009B45BC">
        <w:rPr>
          <w:rFonts w:ascii="Aptos" w:hAnsi="Aptos"/>
          <w:color w:val="000000" w:themeColor="text1"/>
          <w:sz w:val="18"/>
        </w:rPr>
        <w:t xml:space="preserve">). An </w:t>
      </w:r>
      <w:proofErr w:type="spellStart"/>
      <w:r w:rsidRPr="009B45BC">
        <w:rPr>
          <w:rFonts w:ascii="Aptos" w:hAnsi="Aptos"/>
          <w:color w:val="000000" w:themeColor="text1"/>
          <w:sz w:val="18"/>
        </w:rPr>
        <w:t>implementation</w:t>
      </w:r>
      <w:proofErr w:type="spellEnd"/>
      <w:r w:rsidRPr="009B45BC">
        <w:rPr>
          <w:rFonts w:ascii="Aptos" w:hAnsi="Aptos"/>
          <w:color w:val="000000" w:themeColor="text1"/>
          <w:sz w:val="18"/>
        </w:rPr>
        <w:t xml:space="preserve"> </w:t>
      </w:r>
      <w:proofErr w:type="spellStart"/>
      <w:r w:rsidRPr="009B45BC">
        <w:rPr>
          <w:rFonts w:ascii="Aptos" w:hAnsi="Aptos"/>
          <w:color w:val="000000" w:themeColor="text1"/>
          <w:sz w:val="18"/>
        </w:rPr>
        <w:t>report</w:t>
      </w:r>
      <w:proofErr w:type="spellEnd"/>
      <w:r w:rsidRPr="009B45BC">
        <w:rPr>
          <w:rFonts w:ascii="Aptos" w:hAnsi="Aptos"/>
          <w:color w:val="000000" w:themeColor="text1"/>
          <w:sz w:val="18"/>
        </w:rPr>
        <w:t xml:space="preserve"> </w:t>
      </w:r>
      <w:proofErr w:type="spellStart"/>
      <w:r w:rsidRPr="009B45BC">
        <w:rPr>
          <w:rFonts w:ascii="Aptos" w:hAnsi="Aptos"/>
          <w:color w:val="000000" w:themeColor="text1"/>
          <w:sz w:val="18"/>
        </w:rPr>
        <w:t>is</w:t>
      </w:r>
      <w:proofErr w:type="spellEnd"/>
      <w:r w:rsidRPr="009B45BC">
        <w:rPr>
          <w:rFonts w:ascii="Aptos" w:hAnsi="Aptos"/>
          <w:color w:val="000000" w:themeColor="text1"/>
          <w:sz w:val="18"/>
        </w:rPr>
        <w:t xml:space="preserve"> to </w:t>
      </w:r>
      <w:proofErr w:type="spellStart"/>
      <w:r w:rsidRPr="009B45BC">
        <w:rPr>
          <w:rFonts w:ascii="Aptos" w:hAnsi="Aptos"/>
          <w:color w:val="000000" w:themeColor="text1"/>
          <w:sz w:val="18"/>
        </w:rPr>
        <w:t>be</w:t>
      </w:r>
      <w:proofErr w:type="spellEnd"/>
      <w:r w:rsidRPr="009B45BC">
        <w:rPr>
          <w:rFonts w:ascii="Aptos" w:hAnsi="Aptos"/>
          <w:color w:val="000000" w:themeColor="text1"/>
          <w:sz w:val="18"/>
        </w:rPr>
        <w:t xml:space="preserve"> </w:t>
      </w:r>
      <w:proofErr w:type="spellStart"/>
      <w:r w:rsidRPr="009B45BC">
        <w:rPr>
          <w:rFonts w:ascii="Aptos" w:hAnsi="Aptos"/>
          <w:color w:val="000000" w:themeColor="text1"/>
          <w:sz w:val="18"/>
        </w:rPr>
        <w:t>prepared</w:t>
      </w:r>
      <w:proofErr w:type="spellEnd"/>
      <w:r w:rsidRPr="009B45BC">
        <w:rPr>
          <w:rFonts w:ascii="Aptos" w:hAnsi="Aptos"/>
          <w:color w:val="000000" w:themeColor="text1"/>
          <w:sz w:val="18"/>
        </w:rPr>
        <w:t xml:space="preserve"> </w:t>
      </w:r>
      <w:proofErr w:type="spellStart"/>
      <w:r w:rsidRPr="009B45BC">
        <w:rPr>
          <w:rFonts w:ascii="Aptos" w:hAnsi="Aptos"/>
          <w:color w:val="000000" w:themeColor="text1"/>
          <w:sz w:val="18"/>
        </w:rPr>
        <w:t>two</w:t>
      </w:r>
      <w:proofErr w:type="spellEnd"/>
      <w:r w:rsidRPr="009B45BC">
        <w:rPr>
          <w:rFonts w:ascii="Aptos" w:hAnsi="Aptos"/>
          <w:color w:val="000000" w:themeColor="text1"/>
          <w:sz w:val="18"/>
        </w:rPr>
        <w:t xml:space="preserve"> </w:t>
      </w:r>
      <w:proofErr w:type="spellStart"/>
      <w:r w:rsidRPr="009B45BC">
        <w:rPr>
          <w:rFonts w:ascii="Aptos" w:hAnsi="Aptos"/>
          <w:color w:val="000000" w:themeColor="text1"/>
          <w:sz w:val="18"/>
        </w:rPr>
        <w:t>years</w:t>
      </w:r>
      <w:proofErr w:type="spellEnd"/>
      <w:r w:rsidRPr="009B45BC">
        <w:rPr>
          <w:rFonts w:ascii="Aptos" w:hAnsi="Aptos"/>
          <w:color w:val="000000" w:themeColor="text1"/>
          <w:sz w:val="18"/>
        </w:rPr>
        <w:t xml:space="preserve"> </w:t>
      </w:r>
      <w:proofErr w:type="spellStart"/>
      <w:r w:rsidRPr="009B45BC">
        <w:rPr>
          <w:rFonts w:ascii="Aptos" w:hAnsi="Aptos"/>
          <w:color w:val="000000" w:themeColor="text1"/>
          <w:sz w:val="18"/>
        </w:rPr>
        <w:t>after</w:t>
      </w:r>
      <w:proofErr w:type="spellEnd"/>
      <w:r w:rsidRPr="009B45BC">
        <w:rPr>
          <w:rFonts w:ascii="Aptos" w:hAnsi="Aptos"/>
          <w:color w:val="000000" w:themeColor="text1"/>
          <w:sz w:val="18"/>
        </w:rPr>
        <w:t xml:space="preserve"> </w:t>
      </w:r>
      <w:proofErr w:type="spellStart"/>
      <w:r w:rsidRPr="009B45BC">
        <w:rPr>
          <w:rFonts w:ascii="Aptos" w:hAnsi="Aptos"/>
          <w:color w:val="000000" w:themeColor="text1"/>
          <w:sz w:val="18"/>
        </w:rPr>
        <w:t>the</w:t>
      </w:r>
      <w:proofErr w:type="spellEnd"/>
      <w:r w:rsidRPr="009B45BC">
        <w:rPr>
          <w:rFonts w:ascii="Aptos" w:hAnsi="Aptos"/>
          <w:color w:val="000000" w:themeColor="text1"/>
          <w:sz w:val="18"/>
        </w:rPr>
        <w:t xml:space="preserve"> start </w:t>
      </w:r>
      <w:proofErr w:type="spellStart"/>
      <w:r w:rsidRPr="009B45BC">
        <w:rPr>
          <w:rFonts w:ascii="Aptos" w:hAnsi="Aptos"/>
          <w:color w:val="000000" w:themeColor="text1"/>
          <w:sz w:val="18"/>
        </w:rPr>
        <w:t>of</w:t>
      </w:r>
      <w:proofErr w:type="spellEnd"/>
      <w:r w:rsidRPr="009B45BC">
        <w:rPr>
          <w:rFonts w:ascii="Aptos" w:hAnsi="Aptos"/>
          <w:color w:val="000000" w:themeColor="text1"/>
          <w:sz w:val="18"/>
        </w:rPr>
        <w:t xml:space="preserve"> </w:t>
      </w:r>
      <w:proofErr w:type="spellStart"/>
      <w:r w:rsidRPr="009B45BC">
        <w:rPr>
          <w:rFonts w:ascii="Aptos" w:hAnsi="Aptos"/>
          <w:color w:val="000000" w:themeColor="text1"/>
          <w:sz w:val="18"/>
        </w:rPr>
        <w:t>implementation</w:t>
      </w:r>
      <w:proofErr w:type="spellEnd"/>
      <w:r w:rsidRPr="009B45BC">
        <w:rPr>
          <w:rFonts w:ascii="Aptos" w:hAnsi="Aptos"/>
          <w:color w:val="000000" w:themeColor="text1"/>
          <w:sz w:val="18"/>
        </w:rPr>
        <w:t>.</w:t>
      </w:r>
    </w:p>
    <w:p w14:paraId="6825A217" w14:textId="77777777" w:rsidR="001C37B0" w:rsidRPr="009B45BC" w:rsidRDefault="001C37B0" w:rsidP="001C37B0">
      <w:pPr>
        <w:jc w:val="both"/>
        <w:rPr>
          <w:rFonts w:ascii="Aptos" w:hAnsi="Aptos"/>
          <w:color w:val="000000" w:themeColor="text1"/>
          <w:sz w:val="18"/>
        </w:rPr>
      </w:pPr>
    </w:p>
    <w:p w14:paraId="06C84179" w14:textId="77777777" w:rsidR="001C37B0" w:rsidRPr="009B45BC" w:rsidRDefault="001C37B0" w:rsidP="001C37B0">
      <w:pPr>
        <w:jc w:val="both"/>
        <w:rPr>
          <w:rFonts w:ascii="Aptos" w:hAnsi="Aptos"/>
          <w:color w:val="000000" w:themeColor="text1"/>
          <w:sz w:val="18"/>
        </w:rPr>
        <w:sectPr w:rsidR="001C37B0" w:rsidRPr="009B45BC" w:rsidSect="001C37B0">
          <w:pgSz w:w="16840" w:h="11910" w:orient="landscape"/>
          <w:pgMar w:top="1440" w:right="1440" w:bottom="1440" w:left="1440" w:header="720" w:footer="720" w:gutter="0"/>
          <w:cols w:space="720"/>
          <w:docGrid w:linePitch="299"/>
        </w:sectPr>
      </w:pPr>
      <w:r w:rsidRPr="009B45BC">
        <w:rPr>
          <w:rFonts w:ascii="Aptos" w:hAnsi="Aptos"/>
          <w:color w:val="000000" w:themeColor="text1"/>
          <w:sz w:val="18"/>
        </w:rPr>
        <w:t xml:space="preserve">** </w:t>
      </w:r>
      <w:proofErr w:type="spellStart"/>
      <w:r w:rsidRPr="009B45BC">
        <w:rPr>
          <w:rFonts w:ascii="Aptos" w:hAnsi="Aptos"/>
          <w:color w:val="000000" w:themeColor="text1"/>
          <w:sz w:val="18"/>
        </w:rPr>
        <w:t>Not</w:t>
      </w:r>
      <w:proofErr w:type="spellEnd"/>
      <w:r w:rsidRPr="009B45BC">
        <w:rPr>
          <w:rFonts w:ascii="Aptos" w:hAnsi="Aptos"/>
          <w:color w:val="000000" w:themeColor="text1"/>
          <w:sz w:val="18"/>
        </w:rPr>
        <w:t xml:space="preserve"> </w:t>
      </w:r>
      <w:proofErr w:type="spellStart"/>
      <w:r w:rsidRPr="009B45BC">
        <w:rPr>
          <w:rFonts w:ascii="Aptos" w:hAnsi="Aptos"/>
          <w:color w:val="000000" w:themeColor="text1"/>
          <w:sz w:val="18"/>
        </w:rPr>
        <w:t>all</w:t>
      </w:r>
      <w:proofErr w:type="spellEnd"/>
      <w:r w:rsidRPr="009B45BC">
        <w:rPr>
          <w:rFonts w:ascii="Aptos" w:hAnsi="Aptos"/>
          <w:color w:val="000000" w:themeColor="text1"/>
          <w:sz w:val="18"/>
        </w:rPr>
        <w:t xml:space="preserve"> </w:t>
      </w:r>
      <w:proofErr w:type="spellStart"/>
      <w:r w:rsidRPr="009B45BC">
        <w:rPr>
          <w:rFonts w:ascii="Aptos" w:hAnsi="Aptos"/>
          <w:color w:val="000000" w:themeColor="text1"/>
          <w:sz w:val="18"/>
        </w:rPr>
        <w:t>local</w:t>
      </w:r>
      <w:proofErr w:type="spellEnd"/>
      <w:r w:rsidRPr="009B45BC">
        <w:rPr>
          <w:rFonts w:ascii="Aptos" w:hAnsi="Aptos"/>
          <w:color w:val="000000" w:themeColor="text1"/>
          <w:sz w:val="18"/>
        </w:rPr>
        <w:t xml:space="preserve"> </w:t>
      </w:r>
      <w:proofErr w:type="spellStart"/>
      <w:r w:rsidRPr="009B45BC">
        <w:rPr>
          <w:rFonts w:ascii="Aptos" w:hAnsi="Aptos"/>
          <w:color w:val="000000" w:themeColor="text1"/>
          <w:sz w:val="18"/>
        </w:rPr>
        <w:t>self-government</w:t>
      </w:r>
      <w:proofErr w:type="spellEnd"/>
      <w:r w:rsidRPr="009B45BC">
        <w:rPr>
          <w:rFonts w:ascii="Aptos" w:hAnsi="Aptos"/>
          <w:color w:val="000000" w:themeColor="text1"/>
          <w:sz w:val="18"/>
        </w:rPr>
        <w:t xml:space="preserve"> </w:t>
      </w:r>
      <w:proofErr w:type="spellStart"/>
      <w:r w:rsidRPr="009B45BC">
        <w:rPr>
          <w:rFonts w:ascii="Aptos" w:hAnsi="Aptos"/>
          <w:color w:val="000000" w:themeColor="text1"/>
          <w:sz w:val="18"/>
        </w:rPr>
        <w:t>units</w:t>
      </w:r>
      <w:proofErr w:type="spellEnd"/>
      <w:r w:rsidRPr="009B45BC">
        <w:rPr>
          <w:rFonts w:ascii="Aptos" w:hAnsi="Aptos"/>
          <w:color w:val="000000" w:themeColor="text1"/>
          <w:sz w:val="18"/>
        </w:rPr>
        <w:t xml:space="preserve"> </w:t>
      </w:r>
      <w:proofErr w:type="spellStart"/>
      <w:r w:rsidRPr="009B45BC">
        <w:rPr>
          <w:rFonts w:ascii="Aptos" w:hAnsi="Aptos"/>
          <w:color w:val="000000" w:themeColor="text1"/>
          <w:sz w:val="18"/>
        </w:rPr>
        <w:t>have</w:t>
      </w:r>
      <w:proofErr w:type="spellEnd"/>
      <w:r w:rsidRPr="009B45BC">
        <w:rPr>
          <w:rFonts w:ascii="Aptos" w:hAnsi="Aptos"/>
          <w:color w:val="000000" w:themeColor="text1"/>
          <w:sz w:val="18"/>
        </w:rPr>
        <w:t xml:space="preserve"> </w:t>
      </w:r>
      <w:proofErr w:type="spellStart"/>
      <w:r w:rsidRPr="009B45BC">
        <w:rPr>
          <w:rFonts w:ascii="Aptos" w:hAnsi="Aptos"/>
          <w:color w:val="000000" w:themeColor="text1"/>
          <w:sz w:val="18"/>
        </w:rPr>
        <w:t>the</w:t>
      </w:r>
      <w:proofErr w:type="spellEnd"/>
      <w:r w:rsidRPr="009B45BC">
        <w:rPr>
          <w:rFonts w:ascii="Aptos" w:hAnsi="Aptos"/>
          <w:color w:val="000000" w:themeColor="text1"/>
          <w:sz w:val="18"/>
        </w:rPr>
        <w:t xml:space="preserve"> </w:t>
      </w:r>
      <w:proofErr w:type="spellStart"/>
      <w:r w:rsidRPr="009B45BC">
        <w:rPr>
          <w:rFonts w:ascii="Aptos" w:hAnsi="Aptos"/>
          <w:color w:val="000000" w:themeColor="text1"/>
          <w:sz w:val="18"/>
        </w:rPr>
        <w:t>necessary</w:t>
      </w:r>
      <w:proofErr w:type="spellEnd"/>
      <w:r w:rsidRPr="009B45BC">
        <w:rPr>
          <w:rFonts w:ascii="Aptos" w:hAnsi="Aptos"/>
          <w:color w:val="000000" w:themeColor="text1"/>
          <w:sz w:val="18"/>
        </w:rPr>
        <w:t xml:space="preserve"> data, </w:t>
      </w:r>
      <w:proofErr w:type="spellStart"/>
      <w:r w:rsidRPr="009B45BC">
        <w:rPr>
          <w:rFonts w:ascii="Aptos" w:hAnsi="Aptos"/>
          <w:color w:val="000000" w:themeColor="text1"/>
          <w:sz w:val="18"/>
        </w:rPr>
        <w:t>and</w:t>
      </w:r>
      <w:proofErr w:type="spellEnd"/>
      <w:r w:rsidRPr="009B45BC">
        <w:rPr>
          <w:rFonts w:ascii="Aptos" w:hAnsi="Aptos"/>
          <w:color w:val="000000" w:themeColor="text1"/>
          <w:sz w:val="18"/>
        </w:rPr>
        <w:t xml:space="preserve"> </w:t>
      </w:r>
      <w:proofErr w:type="spellStart"/>
      <w:r w:rsidRPr="009B45BC">
        <w:rPr>
          <w:rFonts w:ascii="Aptos" w:hAnsi="Aptos"/>
          <w:color w:val="000000" w:themeColor="text1"/>
          <w:sz w:val="18"/>
        </w:rPr>
        <w:t>those</w:t>
      </w:r>
      <w:proofErr w:type="spellEnd"/>
      <w:r w:rsidRPr="009B45BC">
        <w:rPr>
          <w:rFonts w:ascii="Aptos" w:hAnsi="Aptos"/>
          <w:color w:val="000000" w:themeColor="text1"/>
          <w:sz w:val="18"/>
        </w:rPr>
        <w:t xml:space="preserve"> </w:t>
      </w:r>
      <w:proofErr w:type="spellStart"/>
      <w:r w:rsidRPr="009B45BC">
        <w:rPr>
          <w:rFonts w:ascii="Aptos" w:hAnsi="Aptos"/>
          <w:color w:val="000000" w:themeColor="text1"/>
          <w:sz w:val="18"/>
        </w:rPr>
        <w:t>that</w:t>
      </w:r>
      <w:proofErr w:type="spellEnd"/>
      <w:r w:rsidRPr="009B45BC">
        <w:rPr>
          <w:rFonts w:ascii="Aptos" w:hAnsi="Aptos"/>
          <w:color w:val="000000" w:themeColor="text1"/>
          <w:sz w:val="18"/>
        </w:rPr>
        <w:t xml:space="preserve"> do </w:t>
      </w:r>
      <w:proofErr w:type="spellStart"/>
      <w:r w:rsidRPr="009B45BC">
        <w:rPr>
          <w:rFonts w:ascii="Aptos" w:hAnsi="Aptos"/>
          <w:color w:val="000000" w:themeColor="text1"/>
          <w:sz w:val="18"/>
        </w:rPr>
        <w:t>record</w:t>
      </w:r>
      <w:proofErr w:type="spellEnd"/>
      <w:r w:rsidRPr="009B45BC">
        <w:rPr>
          <w:rFonts w:ascii="Aptos" w:hAnsi="Aptos"/>
          <w:color w:val="000000" w:themeColor="text1"/>
          <w:sz w:val="18"/>
        </w:rPr>
        <w:t>/</w:t>
      </w:r>
      <w:proofErr w:type="spellStart"/>
      <w:r w:rsidRPr="009B45BC">
        <w:rPr>
          <w:rFonts w:ascii="Aptos" w:hAnsi="Aptos"/>
          <w:color w:val="000000" w:themeColor="text1"/>
          <w:sz w:val="18"/>
        </w:rPr>
        <w:t>calculate</w:t>
      </w:r>
      <w:proofErr w:type="spellEnd"/>
      <w:r w:rsidRPr="009B45BC">
        <w:rPr>
          <w:rFonts w:ascii="Aptos" w:hAnsi="Aptos"/>
          <w:color w:val="000000" w:themeColor="text1"/>
          <w:sz w:val="18"/>
        </w:rPr>
        <w:t xml:space="preserve"> </w:t>
      </w:r>
      <w:proofErr w:type="spellStart"/>
      <w:r w:rsidRPr="009B45BC">
        <w:rPr>
          <w:rFonts w:ascii="Aptos" w:hAnsi="Aptos"/>
          <w:color w:val="000000" w:themeColor="text1"/>
          <w:sz w:val="18"/>
        </w:rPr>
        <w:t>them</w:t>
      </w:r>
      <w:proofErr w:type="spellEnd"/>
      <w:r w:rsidRPr="009B45BC">
        <w:rPr>
          <w:rFonts w:ascii="Aptos" w:hAnsi="Aptos"/>
          <w:color w:val="000000" w:themeColor="text1"/>
          <w:sz w:val="18"/>
        </w:rPr>
        <w:t xml:space="preserve"> </w:t>
      </w:r>
      <w:proofErr w:type="spellStart"/>
      <w:r w:rsidRPr="009B45BC">
        <w:rPr>
          <w:rFonts w:ascii="Aptos" w:hAnsi="Aptos"/>
          <w:color w:val="000000" w:themeColor="text1"/>
          <w:sz w:val="18"/>
        </w:rPr>
        <w:t>in</w:t>
      </w:r>
      <w:proofErr w:type="spellEnd"/>
      <w:r w:rsidRPr="009B45BC">
        <w:rPr>
          <w:rFonts w:ascii="Aptos" w:hAnsi="Aptos"/>
          <w:color w:val="000000" w:themeColor="text1"/>
          <w:sz w:val="18"/>
        </w:rPr>
        <w:t xml:space="preserve"> </w:t>
      </w:r>
      <w:proofErr w:type="spellStart"/>
      <w:r w:rsidRPr="009B45BC">
        <w:rPr>
          <w:rFonts w:ascii="Aptos" w:hAnsi="Aptos"/>
          <w:color w:val="000000" w:themeColor="text1"/>
          <w:sz w:val="18"/>
        </w:rPr>
        <w:t>different</w:t>
      </w:r>
      <w:proofErr w:type="spellEnd"/>
      <w:r w:rsidRPr="009B45BC">
        <w:rPr>
          <w:rFonts w:ascii="Aptos" w:hAnsi="Aptos"/>
          <w:color w:val="000000" w:themeColor="text1"/>
          <w:sz w:val="18"/>
        </w:rPr>
        <w:t xml:space="preserve"> </w:t>
      </w:r>
      <w:proofErr w:type="spellStart"/>
      <w:r w:rsidRPr="009B45BC">
        <w:rPr>
          <w:rFonts w:ascii="Aptos" w:hAnsi="Aptos"/>
          <w:color w:val="000000" w:themeColor="text1"/>
          <w:sz w:val="18"/>
        </w:rPr>
        <w:t>ways</w:t>
      </w:r>
      <w:proofErr w:type="spellEnd"/>
      <w:r w:rsidRPr="009B45BC">
        <w:rPr>
          <w:rFonts w:ascii="Aptos" w:hAnsi="Aptos"/>
          <w:color w:val="000000" w:themeColor="text1"/>
          <w:sz w:val="18"/>
        </w:rPr>
        <w:t xml:space="preserve">. </w:t>
      </w:r>
      <w:proofErr w:type="spellStart"/>
      <w:r w:rsidRPr="009B45BC">
        <w:rPr>
          <w:rFonts w:ascii="Aptos" w:hAnsi="Aptos"/>
          <w:color w:val="000000" w:themeColor="text1"/>
          <w:sz w:val="18"/>
        </w:rPr>
        <w:t>Therefore</w:t>
      </w:r>
      <w:proofErr w:type="spellEnd"/>
      <w:r w:rsidRPr="009B45BC">
        <w:rPr>
          <w:rFonts w:ascii="Aptos" w:hAnsi="Aptos"/>
          <w:color w:val="000000" w:themeColor="text1"/>
          <w:sz w:val="18"/>
        </w:rPr>
        <w:t xml:space="preserve">, a monitoring </w:t>
      </w:r>
      <w:proofErr w:type="spellStart"/>
      <w:r w:rsidRPr="009B45BC">
        <w:rPr>
          <w:rFonts w:ascii="Aptos" w:hAnsi="Aptos"/>
          <w:color w:val="000000" w:themeColor="text1"/>
          <w:sz w:val="18"/>
        </w:rPr>
        <w:t>database</w:t>
      </w:r>
      <w:proofErr w:type="spellEnd"/>
      <w:r w:rsidRPr="009B45BC">
        <w:rPr>
          <w:rFonts w:ascii="Aptos" w:hAnsi="Aptos"/>
          <w:color w:val="000000" w:themeColor="text1"/>
          <w:sz w:val="18"/>
        </w:rPr>
        <w:t xml:space="preserve"> </w:t>
      </w:r>
      <w:proofErr w:type="spellStart"/>
      <w:r w:rsidRPr="009B45BC">
        <w:rPr>
          <w:rFonts w:ascii="Aptos" w:hAnsi="Aptos"/>
          <w:color w:val="000000" w:themeColor="text1"/>
          <w:sz w:val="18"/>
        </w:rPr>
        <w:t>is</w:t>
      </w:r>
      <w:proofErr w:type="spellEnd"/>
      <w:r w:rsidRPr="009B45BC">
        <w:rPr>
          <w:rFonts w:ascii="Aptos" w:hAnsi="Aptos"/>
          <w:color w:val="000000" w:themeColor="text1"/>
          <w:sz w:val="18"/>
        </w:rPr>
        <w:t xml:space="preserve"> </w:t>
      </w:r>
      <w:proofErr w:type="spellStart"/>
      <w:r w:rsidRPr="009B45BC">
        <w:rPr>
          <w:rFonts w:ascii="Aptos" w:hAnsi="Aptos"/>
          <w:color w:val="000000" w:themeColor="text1"/>
          <w:sz w:val="18"/>
        </w:rPr>
        <w:t>currently</w:t>
      </w:r>
      <w:proofErr w:type="spellEnd"/>
      <w:r w:rsidRPr="009B45BC">
        <w:rPr>
          <w:rFonts w:ascii="Aptos" w:hAnsi="Aptos"/>
          <w:color w:val="000000" w:themeColor="text1"/>
          <w:sz w:val="18"/>
        </w:rPr>
        <w:t xml:space="preserve"> </w:t>
      </w:r>
      <w:proofErr w:type="spellStart"/>
      <w:r w:rsidRPr="009B45BC">
        <w:rPr>
          <w:rFonts w:ascii="Aptos" w:hAnsi="Aptos"/>
          <w:color w:val="000000" w:themeColor="text1"/>
          <w:sz w:val="18"/>
        </w:rPr>
        <w:t>being</w:t>
      </w:r>
      <w:proofErr w:type="spellEnd"/>
      <w:r w:rsidRPr="009B45BC">
        <w:rPr>
          <w:rFonts w:ascii="Aptos" w:hAnsi="Aptos"/>
          <w:color w:val="000000" w:themeColor="text1"/>
          <w:sz w:val="18"/>
        </w:rPr>
        <w:t xml:space="preserve"> </w:t>
      </w:r>
      <w:proofErr w:type="spellStart"/>
      <w:r w:rsidRPr="009B45BC">
        <w:rPr>
          <w:rFonts w:ascii="Aptos" w:hAnsi="Aptos"/>
          <w:color w:val="000000" w:themeColor="text1"/>
          <w:sz w:val="18"/>
        </w:rPr>
        <w:t>established</w:t>
      </w:r>
      <w:proofErr w:type="spellEnd"/>
      <w:r w:rsidRPr="009B45BC">
        <w:rPr>
          <w:rFonts w:ascii="Aptos" w:hAnsi="Aptos"/>
          <w:color w:val="000000" w:themeColor="text1"/>
          <w:sz w:val="18"/>
        </w:rPr>
        <w:t xml:space="preserve"> </w:t>
      </w:r>
      <w:proofErr w:type="spellStart"/>
      <w:r w:rsidRPr="009B45BC">
        <w:rPr>
          <w:rFonts w:ascii="Aptos" w:hAnsi="Aptos"/>
          <w:color w:val="000000" w:themeColor="text1"/>
          <w:sz w:val="18"/>
        </w:rPr>
        <w:t>so</w:t>
      </w:r>
      <w:proofErr w:type="spellEnd"/>
      <w:r w:rsidRPr="009B45BC">
        <w:rPr>
          <w:rFonts w:ascii="Aptos" w:hAnsi="Aptos"/>
          <w:color w:val="000000" w:themeColor="text1"/>
          <w:sz w:val="18"/>
        </w:rPr>
        <w:t xml:space="preserve"> </w:t>
      </w:r>
      <w:proofErr w:type="spellStart"/>
      <w:r w:rsidRPr="009B45BC">
        <w:rPr>
          <w:rFonts w:ascii="Aptos" w:hAnsi="Aptos"/>
          <w:color w:val="000000" w:themeColor="text1"/>
          <w:sz w:val="18"/>
        </w:rPr>
        <w:t>that</w:t>
      </w:r>
      <w:proofErr w:type="spellEnd"/>
      <w:r w:rsidRPr="009B45BC">
        <w:rPr>
          <w:rFonts w:ascii="Aptos" w:hAnsi="Aptos"/>
          <w:color w:val="000000" w:themeColor="text1"/>
          <w:sz w:val="18"/>
        </w:rPr>
        <w:t xml:space="preserve"> </w:t>
      </w:r>
      <w:proofErr w:type="spellStart"/>
      <w:r w:rsidRPr="009B45BC">
        <w:rPr>
          <w:rFonts w:ascii="Aptos" w:hAnsi="Aptos"/>
          <w:color w:val="000000" w:themeColor="text1"/>
          <w:sz w:val="18"/>
        </w:rPr>
        <w:t>this</w:t>
      </w:r>
      <w:proofErr w:type="spellEnd"/>
      <w:r w:rsidRPr="009B45BC">
        <w:rPr>
          <w:rFonts w:ascii="Aptos" w:hAnsi="Aptos"/>
          <w:color w:val="000000" w:themeColor="text1"/>
          <w:sz w:val="18"/>
        </w:rPr>
        <w:t xml:space="preserve"> </w:t>
      </w:r>
      <w:proofErr w:type="spellStart"/>
      <w:r w:rsidRPr="009B45BC">
        <w:rPr>
          <w:rFonts w:ascii="Aptos" w:hAnsi="Aptos"/>
          <w:color w:val="000000" w:themeColor="text1"/>
          <w:sz w:val="18"/>
        </w:rPr>
        <w:t>indicator</w:t>
      </w:r>
      <w:proofErr w:type="spellEnd"/>
      <w:r w:rsidRPr="009B45BC">
        <w:rPr>
          <w:rFonts w:ascii="Aptos" w:hAnsi="Aptos"/>
          <w:color w:val="000000" w:themeColor="text1"/>
          <w:sz w:val="18"/>
        </w:rPr>
        <w:t xml:space="preserve"> </w:t>
      </w:r>
      <w:proofErr w:type="spellStart"/>
      <w:r w:rsidRPr="009B45BC">
        <w:rPr>
          <w:rFonts w:ascii="Aptos" w:hAnsi="Aptos"/>
          <w:color w:val="000000" w:themeColor="text1"/>
          <w:sz w:val="18"/>
        </w:rPr>
        <w:t>can</w:t>
      </w:r>
      <w:proofErr w:type="spellEnd"/>
      <w:r w:rsidRPr="009B45BC">
        <w:rPr>
          <w:rFonts w:ascii="Aptos" w:hAnsi="Aptos"/>
          <w:color w:val="000000" w:themeColor="text1"/>
          <w:sz w:val="18"/>
        </w:rPr>
        <w:t xml:space="preserve"> </w:t>
      </w:r>
      <w:proofErr w:type="spellStart"/>
      <w:r w:rsidRPr="009B45BC">
        <w:rPr>
          <w:rFonts w:ascii="Aptos" w:hAnsi="Aptos"/>
          <w:color w:val="000000" w:themeColor="text1"/>
          <w:sz w:val="18"/>
        </w:rPr>
        <w:t>in</w:t>
      </w:r>
      <w:proofErr w:type="spellEnd"/>
      <w:r w:rsidRPr="009B45BC">
        <w:rPr>
          <w:rFonts w:ascii="Aptos" w:hAnsi="Aptos"/>
          <w:color w:val="000000" w:themeColor="text1"/>
          <w:sz w:val="18"/>
        </w:rPr>
        <w:t xml:space="preserve"> future </w:t>
      </w:r>
      <w:proofErr w:type="spellStart"/>
      <w:r w:rsidRPr="009B45BC">
        <w:rPr>
          <w:rFonts w:ascii="Aptos" w:hAnsi="Aptos"/>
          <w:color w:val="000000" w:themeColor="text1"/>
          <w:sz w:val="18"/>
        </w:rPr>
        <w:t>be</w:t>
      </w:r>
      <w:proofErr w:type="spellEnd"/>
      <w:r w:rsidRPr="009B45BC">
        <w:rPr>
          <w:rFonts w:ascii="Aptos" w:hAnsi="Aptos"/>
          <w:color w:val="000000" w:themeColor="text1"/>
          <w:sz w:val="18"/>
        </w:rPr>
        <w:t xml:space="preserve"> </w:t>
      </w:r>
      <w:proofErr w:type="spellStart"/>
      <w:r w:rsidRPr="009B45BC">
        <w:rPr>
          <w:rFonts w:ascii="Aptos" w:hAnsi="Aptos"/>
          <w:color w:val="000000" w:themeColor="text1"/>
          <w:sz w:val="18"/>
        </w:rPr>
        <w:t>calculated</w:t>
      </w:r>
      <w:proofErr w:type="spellEnd"/>
      <w:r w:rsidRPr="009B45BC">
        <w:rPr>
          <w:rFonts w:ascii="Aptos" w:hAnsi="Aptos"/>
          <w:color w:val="000000" w:themeColor="text1"/>
          <w:sz w:val="18"/>
        </w:rPr>
        <w:t xml:space="preserve"> </w:t>
      </w:r>
      <w:proofErr w:type="spellStart"/>
      <w:r w:rsidRPr="009B45BC">
        <w:rPr>
          <w:rFonts w:ascii="Aptos" w:hAnsi="Aptos"/>
          <w:color w:val="000000" w:themeColor="text1"/>
          <w:sz w:val="18"/>
        </w:rPr>
        <w:t>in</w:t>
      </w:r>
      <w:proofErr w:type="spellEnd"/>
      <w:r w:rsidRPr="009B45BC">
        <w:rPr>
          <w:rFonts w:ascii="Aptos" w:hAnsi="Aptos"/>
          <w:color w:val="000000" w:themeColor="text1"/>
          <w:sz w:val="18"/>
        </w:rPr>
        <w:t xml:space="preserve"> a </w:t>
      </w:r>
      <w:proofErr w:type="spellStart"/>
      <w:r w:rsidRPr="009B45BC">
        <w:rPr>
          <w:rFonts w:ascii="Aptos" w:hAnsi="Aptos"/>
          <w:color w:val="000000" w:themeColor="text1"/>
          <w:sz w:val="18"/>
        </w:rPr>
        <w:t>methodologically</w:t>
      </w:r>
      <w:proofErr w:type="spellEnd"/>
      <w:r w:rsidRPr="009B45BC">
        <w:rPr>
          <w:rFonts w:ascii="Aptos" w:hAnsi="Aptos"/>
          <w:color w:val="000000" w:themeColor="text1"/>
          <w:sz w:val="18"/>
        </w:rPr>
        <w:t xml:space="preserve"> </w:t>
      </w:r>
      <w:proofErr w:type="spellStart"/>
      <w:r w:rsidRPr="009B45BC">
        <w:rPr>
          <w:rFonts w:ascii="Aptos" w:hAnsi="Aptos"/>
          <w:color w:val="000000" w:themeColor="text1"/>
          <w:sz w:val="18"/>
        </w:rPr>
        <w:t>correct</w:t>
      </w:r>
      <w:proofErr w:type="spellEnd"/>
      <w:r w:rsidRPr="009B45BC">
        <w:rPr>
          <w:rFonts w:ascii="Aptos" w:hAnsi="Aptos"/>
          <w:color w:val="000000" w:themeColor="text1"/>
          <w:sz w:val="18"/>
        </w:rPr>
        <w:t xml:space="preserve"> </w:t>
      </w:r>
      <w:proofErr w:type="spellStart"/>
      <w:r w:rsidRPr="009B45BC">
        <w:rPr>
          <w:rFonts w:ascii="Aptos" w:hAnsi="Aptos"/>
          <w:color w:val="000000" w:themeColor="text1"/>
          <w:sz w:val="18"/>
        </w:rPr>
        <w:t>and</w:t>
      </w:r>
      <w:proofErr w:type="spellEnd"/>
      <w:r w:rsidRPr="009B45BC">
        <w:rPr>
          <w:rFonts w:ascii="Aptos" w:hAnsi="Aptos"/>
          <w:color w:val="000000" w:themeColor="text1"/>
          <w:sz w:val="18"/>
        </w:rPr>
        <w:t xml:space="preserve"> </w:t>
      </w:r>
      <w:proofErr w:type="spellStart"/>
      <w:r w:rsidRPr="009B45BC">
        <w:rPr>
          <w:rFonts w:ascii="Aptos" w:hAnsi="Aptos"/>
          <w:color w:val="000000" w:themeColor="text1"/>
          <w:sz w:val="18"/>
        </w:rPr>
        <w:t>comprehensive</w:t>
      </w:r>
      <w:proofErr w:type="spellEnd"/>
      <w:r w:rsidRPr="009B45BC">
        <w:rPr>
          <w:rFonts w:ascii="Aptos" w:hAnsi="Aptos"/>
          <w:color w:val="000000" w:themeColor="text1"/>
          <w:sz w:val="18"/>
        </w:rPr>
        <w:t xml:space="preserve"> </w:t>
      </w:r>
      <w:proofErr w:type="spellStart"/>
      <w:r w:rsidRPr="009B45BC">
        <w:rPr>
          <w:rFonts w:ascii="Aptos" w:hAnsi="Aptos"/>
          <w:color w:val="000000" w:themeColor="text1"/>
          <w:sz w:val="18"/>
        </w:rPr>
        <w:t>way</w:t>
      </w:r>
      <w:proofErr w:type="spellEnd"/>
      <w:r w:rsidRPr="009B45BC">
        <w:rPr>
          <w:rFonts w:ascii="Aptos" w:hAnsi="Aptos"/>
          <w:color w:val="000000" w:themeColor="text1"/>
          <w:sz w:val="18"/>
        </w:rPr>
        <w:t xml:space="preserve"> for </w:t>
      </w:r>
      <w:proofErr w:type="spellStart"/>
      <w:r w:rsidRPr="009B45BC">
        <w:rPr>
          <w:rFonts w:ascii="Aptos" w:hAnsi="Aptos"/>
          <w:color w:val="000000" w:themeColor="text1"/>
          <w:sz w:val="18"/>
        </w:rPr>
        <w:t>the</w:t>
      </w:r>
      <w:proofErr w:type="spellEnd"/>
      <w:r w:rsidRPr="009B45BC">
        <w:rPr>
          <w:rFonts w:ascii="Aptos" w:hAnsi="Aptos"/>
          <w:color w:val="000000" w:themeColor="text1"/>
          <w:sz w:val="18"/>
        </w:rPr>
        <w:t xml:space="preserve"> </w:t>
      </w:r>
      <w:proofErr w:type="spellStart"/>
      <w:r w:rsidRPr="009B45BC">
        <w:rPr>
          <w:rFonts w:ascii="Aptos" w:hAnsi="Aptos"/>
          <w:color w:val="000000" w:themeColor="text1"/>
          <w:sz w:val="18"/>
        </w:rPr>
        <w:t>entire</w:t>
      </w:r>
      <w:proofErr w:type="spellEnd"/>
      <w:r w:rsidRPr="009B45BC">
        <w:rPr>
          <w:rFonts w:ascii="Aptos" w:hAnsi="Aptos"/>
          <w:color w:val="000000" w:themeColor="text1"/>
          <w:sz w:val="18"/>
        </w:rPr>
        <w:t xml:space="preserve"> </w:t>
      </w:r>
      <w:proofErr w:type="spellStart"/>
      <w:r w:rsidRPr="009B45BC">
        <w:rPr>
          <w:rFonts w:ascii="Aptos" w:hAnsi="Aptos"/>
          <w:color w:val="000000" w:themeColor="text1"/>
          <w:sz w:val="18"/>
        </w:rPr>
        <w:t>destination</w:t>
      </w:r>
      <w:proofErr w:type="spellEnd"/>
      <w:r w:rsidRPr="009B45BC">
        <w:rPr>
          <w:rFonts w:ascii="Aptos" w:hAnsi="Aptos"/>
          <w:color w:val="000000" w:themeColor="text1"/>
          <w:sz w:val="18"/>
        </w:rPr>
        <w:t xml:space="preserve"> </w:t>
      </w:r>
      <w:proofErr w:type="spellStart"/>
      <w:r w:rsidRPr="009B45BC">
        <w:rPr>
          <w:rFonts w:ascii="Aptos" w:hAnsi="Aptos"/>
          <w:color w:val="000000" w:themeColor="text1"/>
          <w:sz w:val="18"/>
        </w:rPr>
        <w:t>area</w:t>
      </w:r>
      <w:proofErr w:type="spellEnd"/>
      <w:r w:rsidRPr="009B45BC">
        <w:rPr>
          <w:rFonts w:ascii="Aptos" w:hAnsi="Aptos"/>
          <w:color w:val="000000" w:themeColor="text1"/>
          <w:sz w:val="18"/>
        </w:rPr>
        <w:t>.</w:t>
      </w:r>
    </w:p>
    <w:p w14:paraId="4B846EC3" w14:textId="77777777" w:rsidR="001C37B0" w:rsidRPr="009B45BC" w:rsidRDefault="001C37B0" w:rsidP="001C37B0">
      <w:pPr>
        <w:spacing w:before="70"/>
        <w:ind w:left="140"/>
        <w:jc w:val="both"/>
        <w:rPr>
          <w:rFonts w:ascii="Aptos" w:hAnsi="Aptos"/>
          <w:b/>
          <w:bCs/>
          <w:color w:val="000000" w:themeColor="text1"/>
          <w:sz w:val="20"/>
        </w:rPr>
      </w:pPr>
      <w:r w:rsidRPr="009B45BC">
        <w:rPr>
          <w:rFonts w:ascii="Aptos" w:hAnsi="Aptos"/>
          <w:b/>
          <w:bCs/>
          <w:color w:val="000000" w:themeColor="text1"/>
          <w:sz w:val="20"/>
        </w:rPr>
        <w:lastRenderedPageBreak/>
        <w:t>Table</w:t>
      </w:r>
      <w:r w:rsidRPr="009B45BC">
        <w:rPr>
          <w:rFonts w:ascii="Aptos" w:hAnsi="Aptos"/>
          <w:b/>
          <w:bCs/>
          <w:color w:val="000000" w:themeColor="text1"/>
          <w:spacing w:val="13"/>
          <w:sz w:val="20"/>
        </w:rPr>
        <w:t xml:space="preserve"> </w:t>
      </w:r>
      <w:r w:rsidRPr="009B45BC">
        <w:rPr>
          <w:rFonts w:ascii="Aptos" w:hAnsi="Aptos"/>
          <w:b/>
          <w:bCs/>
          <w:color w:val="000000" w:themeColor="text1"/>
          <w:sz w:val="20"/>
        </w:rPr>
        <w:t>3</w:t>
      </w:r>
      <w:r w:rsidRPr="009B45BC">
        <w:rPr>
          <w:rFonts w:ascii="Aptos" w:hAnsi="Aptos"/>
          <w:b/>
          <w:bCs/>
          <w:color w:val="000000" w:themeColor="text1"/>
          <w:spacing w:val="11"/>
          <w:sz w:val="20"/>
        </w:rPr>
        <w:t xml:space="preserve"> </w:t>
      </w:r>
      <w:proofErr w:type="spellStart"/>
      <w:r w:rsidRPr="009B45BC">
        <w:rPr>
          <w:rFonts w:ascii="Aptos" w:hAnsi="Aptos"/>
          <w:b/>
          <w:bCs/>
          <w:color w:val="000000" w:themeColor="text1"/>
          <w:sz w:val="20"/>
        </w:rPr>
        <w:t>Economic</w:t>
      </w:r>
      <w:proofErr w:type="spellEnd"/>
      <w:r w:rsidRPr="009B45BC">
        <w:rPr>
          <w:rFonts w:ascii="Aptos" w:hAnsi="Aptos"/>
          <w:b/>
          <w:bCs/>
          <w:color w:val="000000" w:themeColor="text1"/>
          <w:sz w:val="20"/>
        </w:rPr>
        <w:t xml:space="preserve"> </w:t>
      </w:r>
      <w:proofErr w:type="spellStart"/>
      <w:r w:rsidRPr="009B45BC">
        <w:rPr>
          <w:rFonts w:ascii="Aptos" w:hAnsi="Aptos"/>
          <w:b/>
          <w:bCs/>
          <w:color w:val="000000" w:themeColor="text1"/>
          <w:sz w:val="20"/>
        </w:rPr>
        <w:t>Sustainability</w:t>
      </w:r>
      <w:proofErr w:type="spellEnd"/>
      <w:r w:rsidRPr="009B45BC">
        <w:rPr>
          <w:rFonts w:ascii="Aptos" w:hAnsi="Aptos"/>
          <w:b/>
          <w:bCs/>
          <w:color w:val="000000" w:themeColor="text1"/>
          <w:sz w:val="20"/>
        </w:rPr>
        <w:t xml:space="preserve"> </w:t>
      </w:r>
      <w:proofErr w:type="spellStart"/>
      <w:r w:rsidRPr="009B45BC">
        <w:rPr>
          <w:rFonts w:ascii="Aptos" w:hAnsi="Aptos"/>
          <w:b/>
          <w:bCs/>
          <w:color w:val="000000" w:themeColor="text1"/>
          <w:sz w:val="20"/>
        </w:rPr>
        <w:t>Indicators</w:t>
      </w:r>
      <w:proofErr w:type="spellEnd"/>
    </w:p>
    <w:tbl>
      <w:tblPr>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6"/>
        <w:gridCol w:w="7542"/>
        <w:gridCol w:w="5749"/>
      </w:tblGrid>
      <w:tr w:rsidR="009B45BC" w:rsidRPr="009B45BC" w14:paraId="3A172B3D" w14:textId="77777777" w:rsidTr="00D31C58">
        <w:trPr>
          <w:trHeight w:val="433"/>
        </w:trPr>
        <w:tc>
          <w:tcPr>
            <w:tcW w:w="706" w:type="dxa"/>
            <w:shd w:val="clear" w:color="auto" w:fill="D9E1F3"/>
          </w:tcPr>
          <w:p w14:paraId="329A0456" w14:textId="77777777" w:rsidR="001C37B0" w:rsidRPr="009B45BC" w:rsidRDefault="001C37B0" w:rsidP="00D31C58">
            <w:pPr>
              <w:pStyle w:val="TableParagraph"/>
              <w:spacing w:before="0" w:line="210" w:lineRule="atLeast"/>
              <w:ind w:left="110" w:right="119"/>
              <w:jc w:val="both"/>
              <w:rPr>
                <w:rFonts w:ascii="Aptos" w:hAnsi="Aptos"/>
                <w:color w:val="000000" w:themeColor="text1"/>
                <w:sz w:val="18"/>
              </w:rPr>
            </w:pPr>
            <w:r w:rsidRPr="009B45BC">
              <w:rPr>
                <w:rFonts w:ascii="Aptos" w:hAnsi="Aptos"/>
                <w:color w:val="000000" w:themeColor="text1"/>
                <w:spacing w:val="-2"/>
                <w:sz w:val="18"/>
              </w:rPr>
              <w:t>No</w:t>
            </w:r>
          </w:p>
        </w:tc>
        <w:tc>
          <w:tcPr>
            <w:tcW w:w="7542" w:type="dxa"/>
            <w:shd w:val="clear" w:color="auto" w:fill="D9E1F3"/>
          </w:tcPr>
          <w:p w14:paraId="59A51462" w14:textId="77777777" w:rsidR="001C37B0" w:rsidRPr="009B45BC" w:rsidRDefault="001C37B0" w:rsidP="00D31C58">
            <w:pPr>
              <w:pStyle w:val="TableParagraph"/>
              <w:spacing w:before="3" w:line="240" w:lineRule="auto"/>
              <w:jc w:val="both"/>
              <w:rPr>
                <w:rFonts w:ascii="Aptos" w:hAnsi="Aptos"/>
                <w:color w:val="000000" w:themeColor="text1"/>
                <w:sz w:val="18"/>
              </w:rPr>
            </w:pPr>
            <w:proofErr w:type="spellStart"/>
            <w:r w:rsidRPr="009B45BC">
              <w:rPr>
                <w:rFonts w:ascii="Aptos" w:hAnsi="Aptos"/>
                <w:color w:val="000000" w:themeColor="text1"/>
                <w:spacing w:val="-2"/>
                <w:sz w:val="18"/>
              </w:rPr>
              <w:t>Indicator</w:t>
            </w:r>
            <w:proofErr w:type="spellEnd"/>
          </w:p>
        </w:tc>
        <w:tc>
          <w:tcPr>
            <w:tcW w:w="5749" w:type="dxa"/>
            <w:shd w:val="clear" w:color="auto" w:fill="D9E1F3"/>
          </w:tcPr>
          <w:p w14:paraId="2D0BD5D6" w14:textId="77777777" w:rsidR="001C37B0" w:rsidRPr="009B45BC" w:rsidRDefault="001C37B0" w:rsidP="00D31C58">
            <w:pPr>
              <w:pStyle w:val="TableParagraph"/>
              <w:spacing w:before="3" w:line="240" w:lineRule="auto"/>
              <w:jc w:val="both"/>
              <w:rPr>
                <w:rFonts w:ascii="Aptos" w:hAnsi="Aptos"/>
                <w:color w:val="000000" w:themeColor="text1"/>
                <w:sz w:val="18"/>
              </w:rPr>
            </w:pPr>
            <w:proofErr w:type="spellStart"/>
            <w:r w:rsidRPr="009B45BC">
              <w:rPr>
                <w:rFonts w:ascii="Aptos" w:hAnsi="Aptos"/>
                <w:color w:val="000000" w:themeColor="text1"/>
                <w:spacing w:val="-2"/>
                <w:sz w:val="18"/>
              </w:rPr>
              <w:t>Value</w:t>
            </w:r>
            <w:proofErr w:type="spellEnd"/>
          </w:p>
        </w:tc>
      </w:tr>
      <w:tr w:rsidR="009B45BC" w:rsidRPr="009B45BC" w14:paraId="2E230D1E" w14:textId="77777777" w:rsidTr="00D31C58">
        <w:trPr>
          <w:trHeight w:val="215"/>
        </w:trPr>
        <w:tc>
          <w:tcPr>
            <w:tcW w:w="706" w:type="dxa"/>
          </w:tcPr>
          <w:p w14:paraId="25E29B5A" w14:textId="77777777" w:rsidR="001C37B0" w:rsidRPr="009B45BC" w:rsidRDefault="001C37B0" w:rsidP="00D31C58">
            <w:pPr>
              <w:pStyle w:val="TableParagraph"/>
              <w:ind w:left="110"/>
              <w:jc w:val="both"/>
              <w:rPr>
                <w:rFonts w:ascii="Aptos" w:hAnsi="Aptos"/>
                <w:color w:val="000000" w:themeColor="text1"/>
                <w:sz w:val="18"/>
              </w:rPr>
            </w:pPr>
            <w:r w:rsidRPr="009B45BC">
              <w:rPr>
                <w:rFonts w:ascii="Aptos" w:hAnsi="Aptos"/>
                <w:color w:val="000000" w:themeColor="text1"/>
                <w:spacing w:val="-5"/>
                <w:sz w:val="18"/>
              </w:rPr>
              <w:t>11</w:t>
            </w:r>
          </w:p>
        </w:tc>
        <w:tc>
          <w:tcPr>
            <w:tcW w:w="7542"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829"/>
            </w:tblGrid>
            <w:tr w:rsidR="009B45BC" w:rsidRPr="009B45BC" w14:paraId="0B9DB848" w14:textId="77777777" w:rsidTr="00D31C58">
              <w:trPr>
                <w:tblCellSpacing w:w="15" w:type="dxa"/>
              </w:trPr>
              <w:tc>
                <w:tcPr>
                  <w:tcW w:w="6769" w:type="dxa"/>
                  <w:vAlign w:val="center"/>
                  <w:hideMark/>
                </w:tcPr>
                <w:p w14:paraId="016E9D85" w14:textId="77777777" w:rsidR="001C37B0" w:rsidRPr="009B45BC" w:rsidRDefault="001C37B0" w:rsidP="00D31C58">
                  <w:pPr>
                    <w:pStyle w:val="TableParagraph"/>
                    <w:jc w:val="both"/>
                    <w:rPr>
                      <w:rFonts w:ascii="Aptos" w:hAnsi="Aptos"/>
                      <w:color w:val="000000" w:themeColor="text1"/>
                      <w:sz w:val="18"/>
                      <w:lang w:val="en-GB"/>
                    </w:rPr>
                  </w:pPr>
                  <w:r w:rsidRPr="009B45BC">
                    <w:rPr>
                      <w:rFonts w:ascii="Aptos" w:hAnsi="Aptos"/>
                      <w:color w:val="000000" w:themeColor="text1"/>
                      <w:sz w:val="18"/>
                      <w:lang w:val="en-GB"/>
                    </w:rPr>
                    <w:t>Total number of tourist arrivals in the month with the highest pressure</w:t>
                  </w:r>
                </w:p>
              </w:tc>
            </w:tr>
          </w:tbl>
          <w:p w14:paraId="3CB36824" w14:textId="77777777" w:rsidR="001C37B0" w:rsidRPr="009B45BC" w:rsidRDefault="001C37B0" w:rsidP="00D31C58">
            <w:pPr>
              <w:pStyle w:val="TableParagraph"/>
              <w:jc w:val="both"/>
              <w:rPr>
                <w:rFonts w:ascii="Aptos" w:hAnsi="Aptos"/>
                <w:vanish/>
                <w:color w:val="000000" w:themeColor="text1"/>
                <w:sz w:val="18"/>
                <w:lang w:val="en-GB"/>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0"/>
            </w:tblGrid>
            <w:tr w:rsidR="009B45BC" w:rsidRPr="009B45BC" w14:paraId="5A62CA3F" w14:textId="77777777" w:rsidTr="00D31C58">
              <w:trPr>
                <w:tblCellSpacing w:w="15" w:type="dxa"/>
              </w:trPr>
              <w:tc>
                <w:tcPr>
                  <w:tcW w:w="36" w:type="dxa"/>
                  <w:vAlign w:val="center"/>
                  <w:hideMark/>
                </w:tcPr>
                <w:p w14:paraId="49AF0515" w14:textId="77777777" w:rsidR="001C37B0" w:rsidRPr="009B45BC" w:rsidRDefault="001C37B0" w:rsidP="00D31C58">
                  <w:pPr>
                    <w:pStyle w:val="TableParagraph"/>
                    <w:jc w:val="both"/>
                    <w:rPr>
                      <w:rFonts w:ascii="Aptos" w:hAnsi="Aptos"/>
                      <w:color w:val="000000" w:themeColor="text1"/>
                      <w:sz w:val="18"/>
                      <w:lang w:val="en-GB"/>
                    </w:rPr>
                  </w:pPr>
                </w:p>
              </w:tc>
            </w:tr>
          </w:tbl>
          <w:p w14:paraId="1AF5C801" w14:textId="77777777" w:rsidR="001C37B0" w:rsidRPr="009B45BC" w:rsidRDefault="001C37B0" w:rsidP="00D31C58">
            <w:pPr>
              <w:pStyle w:val="TableParagraph"/>
              <w:jc w:val="both"/>
              <w:rPr>
                <w:rFonts w:ascii="Aptos" w:hAnsi="Aptos"/>
                <w:color w:val="000000" w:themeColor="text1"/>
                <w:sz w:val="18"/>
              </w:rPr>
            </w:pPr>
          </w:p>
        </w:tc>
        <w:tc>
          <w:tcPr>
            <w:tcW w:w="5749" w:type="dxa"/>
          </w:tcPr>
          <w:p w14:paraId="62067E2A" w14:textId="77777777" w:rsidR="001C37B0" w:rsidRPr="009B45BC" w:rsidRDefault="001C37B0" w:rsidP="00D31C58">
            <w:pPr>
              <w:pStyle w:val="TableParagraph"/>
              <w:jc w:val="both"/>
              <w:rPr>
                <w:rFonts w:ascii="Aptos" w:hAnsi="Aptos"/>
                <w:color w:val="000000" w:themeColor="text1"/>
                <w:sz w:val="18"/>
              </w:rPr>
            </w:pPr>
            <w:r w:rsidRPr="009B45BC">
              <w:rPr>
                <w:rFonts w:ascii="Aptos" w:hAnsi="Aptos"/>
                <w:color w:val="000000" w:themeColor="text1"/>
                <w:sz w:val="18"/>
              </w:rPr>
              <w:t>23.558</w:t>
            </w:r>
            <w:r w:rsidRPr="009B45BC">
              <w:rPr>
                <w:rFonts w:ascii="Aptos" w:hAnsi="Aptos"/>
                <w:color w:val="000000" w:themeColor="text1"/>
                <w:spacing w:val="12"/>
                <w:sz w:val="18"/>
              </w:rPr>
              <w:t xml:space="preserve"> </w:t>
            </w:r>
            <w:r w:rsidRPr="009B45BC">
              <w:rPr>
                <w:rFonts w:ascii="Aptos" w:hAnsi="Aptos"/>
                <w:color w:val="000000" w:themeColor="text1"/>
                <w:spacing w:val="-2"/>
                <w:sz w:val="18"/>
              </w:rPr>
              <w:t>(2024)</w:t>
            </w:r>
          </w:p>
        </w:tc>
      </w:tr>
      <w:tr w:rsidR="009B45BC" w:rsidRPr="009B45BC" w14:paraId="066197B9" w14:textId="77777777" w:rsidTr="00D31C58">
        <w:trPr>
          <w:trHeight w:val="215"/>
        </w:trPr>
        <w:tc>
          <w:tcPr>
            <w:tcW w:w="706" w:type="dxa"/>
          </w:tcPr>
          <w:p w14:paraId="11BAF50B" w14:textId="77777777" w:rsidR="001C37B0" w:rsidRPr="009B45BC" w:rsidRDefault="001C37B0" w:rsidP="00D31C58">
            <w:pPr>
              <w:pStyle w:val="TableParagraph"/>
              <w:ind w:left="110"/>
              <w:jc w:val="both"/>
              <w:rPr>
                <w:rFonts w:ascii="Aptos" w:hAnsi="Aptos"/>
                <w:color w:val="000000" w:themeColor="text1"/>
                <w:sz w:val="18"/>
              </w:rPr>
            </w:pPr>
            <w:r w:rsidRPr="009B45BC">
              <w:rPr>
                <w:rFonts w:ascii="Aptos" w:hAnsi="Aptos"/>
                <w:color w:val="000000" w:themeColor="text1"/>
                <w:spacing w:val="-5"/>
                <w:sz w:val="18"/>
              </w:rPr>
              <w:t>12</w:t>
            </w:r>
          </w:p>
        </w:tc>
        <w:tc>
          <w:tcPr>
            <w:tcW w:w="7542"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009"/>
            </w:tblGrid>
            <w:tr w:rsidR="009B45BC" w:rsidRPr="009B45BC" w14:paraId="4F789725" w14:textId="77777777" w:rsidTr="00D31C58">
              <w:trPr>
                <w:tblCellSpacing w:w="15" w:type="dxa"/>
              </w:trPr>
              <w:tc>
                <w:tcPr>
                  <w:tcW w:w="4949" w:type="dxa"/>
                  <w:vAlign w:val="center"/>
                  <w:hideMark/>
                </w:tcPr>
                <w:p w14:paraId="4C5762DD" w14:textId="77777777" w:rsidR="001C37B0" w:rsidRPr="009B45BC" w:rsidRDefault="001C37B0" w:rsidP="00D31C58">
                  <w:pPr>
                    <w:pStyle w:val="TableParagraph"/>
                    <w:jc w:val="both"/>
                    <w:rPr>
                      <w:rFonts w:ascii="Aptos" w:hAnsi="Aptos"/>
                      <w:color w:val="000000" w:themeColor="text1"/>
                      <w:sz w:val="18"/>
                      <w:lang w:val="en-GB"/>
                    </w:rPr>
                  </w:pPr>
                  <w:r w:rsidRPr="009B45BC">
                    <w:rPr>
                      <w:rFonts w:ascii="Aptos" w:hAnsi="Aptos"/>
                      <w:color w:val="000000" w:themeColor="text1"/>
                      <w:sz w:val="18"/>
                      <w:lang w:val="en-GB"/>
                    </w:rPr>
                    <w:t>Average length of stay of tourists in the destination</w:t>
                  </w:r>
                </w:p>
              </w:tc>
            </w:tr>
          </w:tbl>
          <w:p w14:paraId="604B3EA1" w14:textId="77777777" w:rsidR="001C37B0" w:rsidRPr="009B45BC" w:rsidRDefault="001C37B0" w:rsidP="00D31C58">
            <w:pPr>
              <w:pStyle w:val="TableParagraph"/>
              <w:jc w:val="both"/>
              <w:rPr>
                <w:rFonts w:ascii="Aptos" w:hAnsi="Aptos"/>
                <w:vanish/>
                <w:color w:val="000000" w:themeColor="text1"/>
                <w:sz w:val="18"/>
                <w:lang w:val="en-GB"/>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0"/>
            </w:tblGrid>
            <w:tr w:rsidR="009B45BC" w:rsidRPr="009B45BC" w14:paraId="630A13CF" w14:textId="77777777" w:rsidTr="00D31C58">
              <w:trPr>
                <w:tblCellSpacing w:w="15" w:type="dxa"/>
              </w:trPr>
              <w:tc>
                <w:tcPr>
                  <w:tcW w:w="36" w:type="dxa"/>
                  <w:vAlign w:val="center"/>
                  <w:hideMark/>
                </w:tcPr>
                <w:p w14:paraId="41AE9EAC" w14:textId="77777777" w:rsidR="001C37B0" w:rsidRPr="009B45BC" w:rsidRDefault="001C37B0" w:rsidP="00D31C58">
                  <w:pPr>
                    <w:pStyle w:val="TableParagraph"/>
                    <w:jc w:val="both"/>
                    <w:rPr>
                      <w:rFonts w:ascii="Aptos" w:hAnsi="Aptos"/>
                      <w:color w:val="000000" w:themeColor="text1"/>
                      <w:sz w:val="18"/>
                      <w:lang w:val="en-GB"/>
                    </w:rPr>
                  </w:pPr>
                </w:p>
              </w:tc>
            </w:tr>
          </w:tbl>
          <w:p w14:paraId="14A6D88C" w14:textId="77777777" w:rsidR="001C37B0" w:rsidRPr="009B45BC" w:rsidRDefault="001C37B0" w:rsidP="00D31C58">
            <w:pPr>
              <w:pStyle w:val="TableParagraph"/>
              <w:jc w:val="both"/>
              <w:rPr>
                <w:rFonts w:ascii="Aptos" w:hAnsi="Aptos"/>
                <w:color w:val="000000" w:themeColor="text1"/>
                <w:sz w:val="18"/>
              </w:rPr>
            </w:pPr>
          </w:p>
        </w:tc>
        <w:tc>
          <w:tcPr>
            <w:tcW w:w="5749" w:type="dxa"/>
          </w:tcPr>
          <w:p w14:paraId="5FCE3F5C" w14:textId="77777777" w:rsidR="001C37B0" w:rsidRPr="009B45BC" w:rsidRDefault="001C37B0" w:rsidP="00D31C58">
            <w:pPr>
              <w:pStyle w:val="TableParagraph"/>
              <w:jc w:val="both"/>
              <w:rPr>
                <w:rFonts w:ascii="Aptos" w:hAnsi="Aptos"/>
                <w:color w:val="000000" w:themeColor="text1"/>
                <w:sz w:val="18"/>
              </w:rPr>
            </w:pPr>
            <w:r w:rsidRPr="009B45BC">
              <w:rPr>
                <w:rFonts w:ascii="Aptos" w:hAnsi="Aptos"/>
                <w:color w:val="000000" w:themeColor="text1"/>
                <w:sz w:val="18"/>
              </w:rPr>
              <w:t>1,81</w:t>
            </w:r>
            <w:r w:rsidRPr="009B45BC">
              <w:rPr>
                <w:rFonts w:ascii="Aptos" w:hAnsi="Aptos"/>
                <w:color w:val="000000" w:themeColor="text1"/>
                <w:spacing w:val="15"/>
                <w:sz w:val="18"/>
              </w:rPr>
              <w:t xml:space="preserve"> </w:t>
            </w:r>
            <w:r w:rsidRPr="009B45BC">
              <w:rPr>
                <w:rFonts w:ascii="Aptos" w:hAnsi="Aptos"/>
                <w:color w:val="000000" w:themeColor="text1"/>
                <w:spacing w:val="-2"/>
                <w:sz w:val="18"/>
              </w:rPr>
              <w:t>(2024)</w:t>
            </w:r>
          </w:p>
        </w:tc>
      </w:tr>
      <w:tr w:rsidR="009B45BC" w:rsidRPr="009B45BC" w14:paraId="38A2C629" w14:textId="77777777" w:rsidTr="00D31C58">
        <w:trPr>
          <w:trHeight w:val="431"/>
        </w:trPr>
        <w:tc>
          <w:tcPr>
            <w:tcW w:w="706" w:type="dxa"/>
          </w:tcPr>
          <w:p w14:paraId="69064BE0" w14:textId="77777777" w:rsidR="001C37B0" w:rsidRPr="009B45BC" w:rsidRDefault="001C37B0" w:rsidP="00D31C58">
            <w:pPr>
              <w:pStyle w:val="TableParagraph"/>
              <w:spacing w:line="240" w:lineRule="auto"/>
              <w:ind w:left="110"/>
              <w:jc w:val="both"/>
              <w:rPr>
                <w:rFonts w:ascii="Aptos" w:hAnsi="Aptos"/>
                <w:color w:val="000000" w:themeColor="text1"/>
                <w:sz w:val="18"/>
              </w:rPr>
            </w:pPr>
            <w:r w:rsidRPr="009B45BC">
              <w:rPr>
                <w:rFonts w:ascii="Aptos" w:hAnsi="Aptos"/>
                <w:color w:val="000000" w:themeColor="text1"/>
                <w:spacing w:val="-4"/>
                <w:sz w:val="18"/>
              </w:rPr>
              <w:t>13.a</w:t>
            </w:r>
          </w:p>
        </w:tc>
        <w:tc>
          <w:tcPr>
            <w:tcW w:w="7542"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360"/>
            </w:tblGrid>
            <w:tr w:rsidR="009B45BC" w:rsidRPr="009B45BC" w14:paraId="74A73227" w14:textId="77777777" w:rsidTr="00D31C58">
              <w:trPr>
                <w:tblCellSpacing w:w="15" w:type="dxa"/>
              </w:trPr>
              <w:tc>
                <w:tcPr>
                  <w:tcW w:w="9300" w:type="dxa"/>
                  <w:vAlign w:val="center"/>
                  <w:hideMark/>
                </w:tcPr>
                <w:p w14:paraId="3199CF01" w14:textId="77777777" w:rsidR="001C37B0" w:rsidRPr="009B45BC" w:rsidRDefault="001C37B0" w:rsidP="00D31C58">
                  <w:pPr>
                    <w:pStyle w:val="TableParagraph"/>
                    <w:jc w:val="both"/>
                    <w:rPr>
                      <w:rFonts w:ascii="Aptos" w:hAnsi="Aptos"/>
                      <w:color w:val="000000" w:themeColor="text1"/>
                      <w:sz w:val="18"/>
                      <w:lang w:val="en-GB"/>
                    </w:rPr>
                  </w:pPr>
                  <w:r w:rsidRPr="009B45BC">
                    <w:rPr>
                      <w:rFonts w:ascii="Aptos" w:hAnsi="Aptos"/>
                      <w:color w:val="000000" w:themeColor="text1"/>
                      <w:sz w:val="18"/>
                      <w:lang w:val="en-GB"/>
                    </w:rPr>
                    <w:t>Total number of employees in accommodation services and food preparation and serving activities</w:t>
                  </w:r>
                </w:p>
              </w:tc>
            </w:tr>
          </w:tbl>
          <w:p w14:paraId="4D3BE55F" w14:textId="77777777" w:rsidR="001C37B0" w:rsidRPr="009B45BC" w:rsidRDefault="001C37B0" w:rsidP="00D31C58">
            <w:pPr>
              <w:pStyle w:val="TableParagraph"/>
              <w:jc w:val="both"/>
              <w:rPr>
                <w:rFonts w:ascii="Aptos" w:hAnsi="Aptos"/>
                <w:vanish/>
                <w:color w:val="000000" w:themeColor="text1"/>
                <w:sz w:val="18"/>
                <w:lang w:val="en-GB"/>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0"/>
            </w:tblGrid>
            <w:tr w:rsidR="009B45BC" w:rsidRPr="009B45BC" w14:paraId="332178C7" w14:textId="77777777" w:rsidTr="00D31C58">
              <w:trPr>
                <w:tblCellSpacing w:w="15" w:type="dxa"/>
              </w:trPr>
              <w:tc>
                <w:tcPr>
                  <w:tcW w:w="36" w:type="dxa"/>
                  <w:vAlign w:val="center"/>
                  <w:hideMark/>
                </w:tcPr>
                <w:p w14:paraId="0DDB5A3C" w14:textId="77777777" w:rsidR="001C37B0" w:rsidRPr="009B45BC" w:rsidRDefault="001C37B0" w:rsidP="00D31C58">
                  <w:pPr>
                    <w:pStyle w:val="TableParagraph"/>
                    <w:jc w:val="both"/>
                    <w:rPr>
                      <w:rFonts w:ascii="Aptos" w:hAnsi="Aptos"/>
                      <w:color w:val="000000" w:themeColor="text1"/>
                      <w:sz w:val="18"/>
                      <w:lang w:val="en-GB"/>
                    </w:rPr>
                  </w:pPr>
                </w:p>
              </w:tc>
            </w:tr>
          </w:tbl>
          <w:p w14:paraId="262340FD" w14:textId="77777777" w:rsidR="001C37B0" w:rsidRPr="009B45BC" w:rsidRDefault="001C37B0" w:rsidP="00D31C58">
            <w:pPr>
              <w:pStyle w:val="TableParagraph"/>
              <w:spacing w:before="0"/>
              <w:jc w:val="both"/>
              <w:rPr>
                <w:rFonts w:ascii="Aptos" w:hAnsi="Aptos"/>
                <w:color w:val="000000" w:themeColor="text1"/>
                <w:sz w:val="18"/>
              </w:rPr>
            </w:pPr>
          </w:p>
        </w:tc>
        <w:tc>
          <w:tcPr>
            <w:tcW w:w="5749" w:type="dxa"/>
          </w:tcPr>
          <w:p w14:paraId="3180E375" w14:textId="77777777" w:rsidR="001C37B0" w:rsidRPr="009B45BC" w:rsidRDefault="001C37B0" w:rsidP="00D31C58">
            <w:pPr>
              <w:pStyle w:val="TableParagraph"/>
              <w:spacing w:line="240" w:lineRule="auto"/>
              <w:jc w:val="both"/>
              <w:rPr>
                <w:rFonts w:ascii="Aptos" w:hAnsi="Aptos"/>
                <w:color w:val="000000" w:themeColor="text1"/>
                <w:sz w:val="18"/>
              </w:rPr>
            </w:pPr>
            <w:r w:rsidRPr="009B45BC">
              <w:rPr>
                <w:rFonts w:ascii="Aptos" w:hAnsi="Aptos"/>
                <w:color w:val="000000" w:themeColor="text1"/>
                <w:sz w:val="18"/>
              </w:rPr>
              <w:t>4.116</w:t>
            </w:r>
            <w:r w:rsidRPr="009B45BC">
              <w:rPr>
                <w:rFonts w:ascii="Aptos" w:hAnsi="Aptos"/>
                <w:color w:val="000000" w:themeColor="text1"/>
                <w:spacing w:val="10"/>
                <w:sz w:val="18"/>
              </w:rPr>
              <w:t xml:space="preserve"> </w:t>
            </w:r>
            <w:r w:rsidRPr="009B45BC">
              <w:rPr>
                <w:rFonts w:ascii="Aptos" w:hAnsi="Aptos"/>
                <w:color w:val="000000" w:themeColor="text1"/>
                <w:spacing w:val="-2"/>
                <w:sz w:val="18"/>
              </w:rPr>
              <w:t>(2023)</w:t>
            </w:r>
          </w:p>
        </w:tc>
      </w:tr>
      <w:tr w:rsidR="009B45BC" w:rsidRPr="009B45BC" w14:paraId="4080185A" w14:textId="77777777" w:rsidTr="00D31C58">
        <w:trPr>
          <w:trHeight w:val="2594"/>
        </w:trPr>
        <w:tc>
          <w:tcPr>
            <w:tcW w:w="706" w:type="dxa"/>
          </w:tcPr>
          <w:p w14:paraId="5798F7BF" w14:textId="77777777" w:rsidR="001C37B0" w:rsidRPr="009B45BC" w:rsidRDefault="001C37B0" w:rsidP="00D31C58">
            <w:pPr>
              <w:pStyle w:val="TableParagraph"/>
              <w:spacing w:line="240" w:lineRule="auto"/>
              <w:ind w:left="110"/>
              <w:jc w:val="both"/>
              <w:rPr>
                <w:rFonts w:ascii="Aptos" w:hAnsi="Aptos"/>
                <w:color w:val="000000" w:themeColor="text1"/>
                <w:sz w:val="18"/>
              </w:rPr>
            </w:pPr>
            <w:r w:rsidRPr="009B45BC">
              <w:rPr>
                <w:rFonts w:ascii="Aptos" w:hAnsi="Aptos"/>
                <w:color w:val="000000" w:themeColor="text1"/>
                <w:spacing w:val="-4"/>
                <w:sz w:val="18"/>
              </w:rPr>
              <w:t>13.b</w:t>
            </w:r>
          </w:p>
        </w:tc>
        <w:tc>
          <w:tcPr>
            <w:tcW w:w="7542"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360"/>
            </w:tblGrid>
            <w:tr w:rsidR="009B45BC" w:rsidRPr="009B45BC" w14:paraId="2260066A" w14:textId="77777777" w:rsidTr="00D31C58">
              <w:trPr>
                <w:tblCellSpacing w:w="15" w:type="dxa"/>
              </w:trPr>
              <w:tc>
                <w:tcPr>
                  <w:tcW w:w="9300" w:type="dxa"/>
                  <w:vAlign w:val="center"/>
                  <w:hideMark/>
                </w:tcPr>
                <w:p w14:paraId="226546F6" w14:textId="77777777" w:rsidR="001C37B0" w:rsidRPr="009B45BC" w:rsidRDefault="001C37B0" w:rsidP="00D31C58">
                  <w:pPr>
                    <w:pStyle w:val="TableParagraph"/>
                    <w:jc w:val="both"/>
                    <w:rPr>
                      <w:rFonts w:ascii="Aptos" w:hAnsi="Aptos"/>
                      <w:color w:val="000000" w:themeColor="text1"/>
                      <w:sz w:val="18"/>
                      <w:lang w:val="en-GB"/>
                    </w:rPr>
                  </w:pPr>
                  <w:r w:rsidRPr="009B45BC">
                    <w:rPr>
                      <w:rFonts w:ascii="Aptos" w:hAnsi="Aptos"/>
                      <w:color w:val="000000" w:themeColor="text1"/>
                      <w:sz w:val="18"/>
                      <w:lang w:val="en-GB"/>
                    </w:rPr>
                    <w:t>Average share of employees in accommodation services and food preparation and serving activities in relation to the total number of employees (%) (2023)</w:t>
                  </w:r>
                </w:p>
              </w:tc>
            </w:tr>
          </w:tbl>
          <w:p w14:paraId="58E2C914" w14:textId="77777777" w:rsidR="001C37B0" w:rsidRPr="009B45BC" w:rsidRDefault="001C37B0" w:rsidP="00D31C58">
            <w:pPr>
              <w:pStyle w:val="TableParagraph"/>
              <w:jc w:val="both"/>
              <w:rPr>
                <w:rFonts w:ascii="Aptos" w:hAnsi="Aptos"/>
                <w:vanish/>
                <w:color w:val="000000" w:themeColor="text1"/>
                <w:sz w:val="18"/>
                <w:lang w:val="en-GB"/>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0"/>
            </w:tblGrid>
            <w:tr w:rsidR="009B45BC" w:rsidRPr="009B45BC" w14:paraId="7A499A4C" w14:textId="77777777" w:rsidTr="00D31C58">
              <w:trPr>
                <w:tblCellSpacing w:w="15" w:type="dxa"/>
              </w:trPr>
              <w:tc>
                <w:tcPr>
                  <w:tcW w:w="36" w:type="dxa"/>
                  <w:vAlign w:val="center"/>
                  <w:hideMark/>
                </w:tcPr>
                <w:p w14:paraId="0F48E36E" w14:textId="77777777" w:rsidR="001C37B0" w:rsidRPr="009B45BC" w:rsidRDefault="001C37B0" w:rsidP="00D31C58">
                  <w:pPr>
                    <w:pStyle w:val="TableParagraph"/>
                    <w:jc w:val="both"/>
                    <w:rPr>
                      <w:rFonts w:ascii="Aptos" w:hAnsi="Aptos"/>
                      <w:color w:val="000000" w:themeColor="text1"/>
                      <w:sz w:val="18"/>
                      <w:lang w:val="en-GB"/>
                    </w:rPr>
                  </w:pPr>
                </w:p>
              </w:tc>
            </w:tr>
          </w:tbl>
          <w:p w14:paraId="74B13D4F" w14:textId="77777777" w:rsidR="001C37B0" w:rsidRPr="009B45BC" w:rsidRDefault="001C37B0" w:rsidP="00D31C58">
            <w:pPr>
              <w:pStyle w:val="TableParagraph"/>
              <w:spacing w:before="0" w:line="240" w:lineRule="auto"/>
              <w:jc w:val="both"/>
              <w:rPr>
                <w:rFonts w:ascii="Aptos" w:hAnsi="Aptos"/>
                <w:color w:val="000000" w:themeColor="text1"/>
                <w:sz w:val="18"/>
              </w:rPr>
            </w:pPr>
          </w:p>
        </w:tc>
        <w:tc>
          <w:tcPr>
            <w:tcW w:w="5749" w:type="dxa"/>
          </w:tcPr>
          <w:p w14:paraId="4E89E886" w14:textId="77777777" w:rsidR="001C37B0" w:rsidRPr="009B45BC" w:rsidRDefault="001C37B0" w:rsidP="00D31C58">
            <w:pPr>
              <w:pStyle w:val="TableParagraph"/>
              <w:numPr>
                <w:ilvl w:val="0"/>
                <w:numId w:val="5"/>
              </w:numPr>
              <w:tabs>
                <w:tab w:val="left" w:pos="815"/>
              </w:tabs>
              <w:spacing w:line="240" w:lineRule="auto"/>
              <w:jc w:val="both"/>
              <w:rPr>
                <w:rFonts w:ascii="Aptos" w:hAnsi="Aptos"/>
                <w:color w:val="000000" w:themeColor="text1"/>
                <w:sz w:val="18"/>
              </w:rPr>
            </w:pPr>
            <w:r w:rsidRPr="009B45BC">
              <w:rPr>
                <w:rFonts w:ascii="Aptos" w:hAnsi="Aptos"/>
                <w:color w:val="000000" w:themeColor="text1"/>
                <w:spacing w:val="-4"/>
                <w:sz w:val="18"/>
              </w:rPr>
              <w:t>4,38</w:t>
            </w:r>
          </w:p>
          <w:p w14:paraId="1BAA3B04" w14:textId="77777777" w:rsidR="001C37B0" w:rsidRPr="009B45BC" w:rsidRDefault="001C37B0" w:rsidP="00D31C58">
            <w:pPr>
              <w:pStyle w:val="TableParagraph"/>
              <w:numPr>
                <w:ilvl w:val="0"/>
                <w:numId w:val="5"/>
              </w:numPr>
              <w:tabs>
                <w:tab w:val="left" w:pos="815"/>
              </w:tabs>
              <w:spacing w:before="0" w:line="240" w:lineRule="auto"/>
              <w:jc w:val="both"/>
              <w:rPr>
                <w:rFonts w:ascii="Aptos" w:hAnsi="Aptos"/>
                <w:color w:val="000000" w:themeColor="text1"/>
                <w:sz w:val="18"/>
              </w:rPr>
            </w:pPr>
            <w:r w:rsidRPr="009B45BC">
              <w:rPr>
                <w:rFonts w:ascii="Aptos" w:hAnsi="Aptos"/>
                <w:color w:val="000000" w:themeColor="text1"/>
                <w:spacing w:val="-4"/>
                <w:sz w:val="18"/>
              </w:rPr>
              <w:t>3,39</w:t>
            </w:r>
          </w:p>
          <w:p w14:paraId="6CA6D63A" w14:textId="77777777" w:rsidR="001C37B0" w:rsidRPr="009B45BC" w:rsidRDefault="001C37B0" w:rsidP="00D31C58">
            <w:pPr>
              <w:pStyle w:val="TableParagraph"/>
              <w:numPr>
                <w:ilvl w:val="0"/>
                <w:numId w:val="5"/>
              </w:numPr>
              <w:tabs>
                <w:tab w:val="left" w:pos="815"/>
              </w:tabs>
              <w:spacing w:before="0" w:line="240" w:lineRule="auto"/>
              <w:jc w:val="both"/>
              <w:rPr>
                <w:rFonts w:ascii="Aptos" w:hAnsi="Aptos"/>
                <w:color w:val="000000" w:themeColor="text1"/>
                <w:sz w:val="18"/>
              </w:rPr>
            </w:pPr>
            <w:r w:rsidRPr="009B45BC">
              <w:rPr>
                <w:rFonts w:ascii="Aptos" w:hAnsi="Aptos"/>
                <w:color w:val="000000" w:themeColor="text1"/>
                <w:spacing w:val="-4"/>
                <w:sz w:val="18"/>
              </w:rPr>
              <w:t>4,43</w:t>
            </w:r>
          </w:p>
          <w:p w14:paraId="57755DBD" w14:textId="77777777" w:rsidR="001C37B0" w:rsidRPr="009B45BC" w:rsidRDefault="001C37B0" w:rsidP="00D31C58">
            <w:pPr>
              <w:pStyle w:val="TableParagraph"/>
              <w:numPr>
                <w:ilvl w:val="0"/>
                <w:numId w:val="5"/>
              </w:numPr>
              <w:tabs>
                <w:tab w:val="left" w:pos="815"/>
              </w:tabs>
              <w:spacing w:before="0" w:line="240" w:lineRule="auto"/>
              <w:jc w:val="both"/>
              <w:rPr>
                <w:rFonts w:ascii="Aptos" w:hAnsi="Aptos"/>
                <w:color w:val="000000" w:themeColor="text1"/>
                <w:sz w:val="18"/>
              </w:rPr>
            </w:pPr>
            <w:r w:rsidRPr="009B45BC">
              <w:rPr>
                <w:rFonts w:ascii="Aptos" w:hAnsi="Aptos"/>
                <w:color w:val="000000" w:themeColor="text1"/>
                <w:spacing w:val="-4"/>
                <w:sz w:val="18"/>
              </w:rPr>
              <w:t>4,43</w:t>
            </w:r>
          </w:p>
          <w:p w14:paraId="4C9A0070" w14:textId="77777777" w:rsidR="001C37B0" w:rsidRPr="009B45BC" w:rsidRDefault="001C37B0" w:rsidP="00D31C58">
            <w:pPr>
              <w:pStyle w:val="TableParagraph"/>
              <w:numPr>
                <w:ilvl w:val="0"/>
                <w:numId w:val="5"/>
              </w:numPr>
              <w:tabs>
                <w:tab w:val="left" w:pos="815"/>
              </w:tabs>
              <w:spacing w:before="0" w:line="240" w:lineRule="auto"/>
              <w:jc w:val="both"/>
              <w:rPr>
                <w:rFonts w:ascii="Aptos" w:hAnsi="Aptos"/>
                <w:color w:val="000000" w:themeColor="text1"/>
                <w:sz w:val="18"/>
              </w:rPr>
            </w:pPr>
            <w:r w:rsidRPr="009B45BC">
              <w:rPr>
                <w:rFonts w:ascii="Aptos" w:hAnsi="Aptos"/>
                <w:color w:val="000000" w:themeColor="text1"/>
                <w:spacing w:val="-4"/>
                <w:sz w:val="18"/>
              </w:rPr>
              <w:t>4,45</w:t>
            </w:r>
          </w:p>
          <w:p w14:paraId="4B0FAE4A" w14:textId="77777777" w:rsidR="001C37B0" w:rsidRPr="009B45BC" w:rsidRDefault="001C37B0" w:rsidP="00D31C58">
            <w:pPr>
              <w:pStyle w:val="TableParagraph"/>
              <w:numPr>
                <w:ilvl w:val="0"/>
                <w:numId w:val="5"/>
              </w:numPr>
              <w:tabs>
                <w:tab w:val="left" w:pos="815"/>
              </w:tabs>
              <w:spacing w:before="0" w:line="240" w:lineRule="auto"/>
              <w:jc w:val="both"/>
              <w:rPr>
                <w:rFonts w:ascii="Aptos" w:hAnsi="Aptos"/>
                <w:color w:val="000000" w:themeColor="text1"/>
                <w:sz w:val="18"/>
              </w:rPr>
            </w:pPr>
            <w:r w:rsidRPr="009B45BC">
              <w:rPr>
                <w:rFonts w:ascii="Aptos" w:hAnsi="Aptos"/>
                <w:color w:val="000000" w:themeColor="text1"/>
                <w:spacing w:val="-4"/>
                <w:sz w:val="18"/>
              </w:rPr>
              <w:t>4,46</w:t>
            </w:r>
          </w:p>
          <w:p w14:paraId="339E3269" w14:textId="77777777" w:rsidR="001C37B0" w:rsidRPr="009B45BC" w:rsidRDefault="001C37B0" w:rsidP="00D31C58">
            <w:pPr>
              <w:pStyle w:val="TableParagraph"/>
              <w:numPr>
                <w:ilvl w:val="0"/>
                <w:numId w:val="5"/>
              </w:numPr>
              <w:tabs>
                <w:tab w:val="left" w:pos="815"/>
              </w:tabs>
              <w:spacing w:before="0" w:line="240" w:lineRule="auto"/>
              <w:jc w:val="both"/>
              <w:rPr>
                <w:rFonts w:ascii="Aptos" w:hAnsi="Aptos"/>
                <w:color w:val="000000" w:themeColor="text1"/>
                <w:sz w:val="18"/>
              </w:rPr>
            </w:pPr>
            <w:r w:rsidRPr="009B45BC">
              <w:rPr>
                <w:rFonts w:ascii="Aptos" w:hAnsi="Aptos"/>
                <w:color w:val="000000" w:themeColor="text1"/>
                <w:spacing w:val="-4"/>
                <w:sz w:val="18"/>
              </w:rPr>
              <w:t>4,47</w:t>
            </w:r>
          </w:p>
          <w:p w14:paraId="5700C4B4" w14:textId="77777777" w:rsidR="001C37B0" w:rsidRPr="009B45BC" w:rsidRDefault="001C37B0" w:rsidP="00D31C58">
            <w:pPr>
              <w:pStyle w:val="TableParagraph"/>
              <w:numPr>
                <w:ilvl w:val="0"/>
                <w:numId w:val="5"/>
              </w:numPr>
              <w:tabs>
                <w:tab w:val="left" w:pos="815"/>
              </w:tabs>
              <w:spacing w:before="0" w:line="240" w:lineRule="auto"/>
              <w:jc w:val="both"/>
              <w:rPr>
                <w:rFonts w:ascii="Aptos" w:hAnsi="Aptos"/>
                <w:color w:val="000000" w:themeColor="text1"/>
                <w:sz w:val="18"/>
              </w:rPr>
            </w:pPr>
            <w:r w:rsidRPr="009B45BC">
              <w:rPr>
                <w:rFonts w:ascii="Aptos" w:hAnsi="Aptos"/>
                <w:color w:val="000000" w:themeColor="text1"/>
                <w:spacing w:val="-4"/>
                <w:sz w:val="18"/>
              </w:rPr>
              <w:t>4,50</w:t>
            </w:r>
          </w:p>
          <w:p w14:paraId="53871012" w14:textId="77777777" w:rsidR="001C37B0" w:rsidRPr="009B45BC" w:rsidRDefault="001C37B0" w:rsidP="00D31C58">
            <w:pPr>
              <w:pStyle w:val="TableParagraph"/>
              <w:numPr>
                <w:ilvl w:val="0"/>
                <w:numId w:val="5"/>
              </w:numPr>
              <w:tabs>
                <w:tab w:val="left" w:pos="815"/>
              </w:tabs>
              <w:spacing w:before="0" w:line="240" w:lineRule="auto"/>
              <w:jc w:val="both"/>
              <w:rPr>
                <w:rFonts w:ascii="Aptos" w:hAnsi="Aptos"/>
                <w:color w:val="000000" w:themeColor="text1"/>
                <w:sz w:val="18"/>
              </w:rPr>
            </w:pPr>
            <w:r w:rsidRPr="009B45BC">
              <w:rPr>
                <w:rFonts w:ascii="Aptos" w:hAnsi="Aptos"/>
                <w:color w:val="000000" w:themeColor="text1"/>
                <w:spacing w:val="-4"/>
                <w:sz w:val="18"/>
              </w:rPr>
              <w:t>4,47</w:t>
            </w:r>
          </w:p>
          <w:p w14:paraId="7F8064D7" w14:textId="77777777" w:rsidR="001C37B0" w:rsidRPr="009B45BC" w:rsidRDefault="001C37B0" w:rsidP="00D31C58">
            <w:pPr>
              <w:pStyle w:val="TableParagraph"/>
              <w:numPr>
                <w:ilvl w:val="0"/>
                <w:numId w:val="5"/>
              </w:numPr>
              <w:tabs>
                <w:tab w:val="left" w:pos="815"/>
              </w:tabs>
              <w:spacing w:before="0" w:line="240" w:lineRule="auto"/>
              <w:jc w:val="both"/>
              <w:rPr>
                <w:rFonts w:ascii="Aptos" w:hAnsi="Aptos"/>
                <w:color w:val="000000" w:themeColor="text1"/>
                <w:sz w:val="18"/>
              </w:rPr>
            </w:pPr>
            <w:r w:rsidRPr="009B45BC">
              <w:rPr>
                <w:rFonts w:ascii="Aptos" w:hAnsi="Aptos"/>
                <w:color w:val="000000" w:themeColor="text1"/>
                <w:spacing w:val="-4"/>
                <w:sz w:val="18"/>
              </w:rPr>
              <w:t>4,52</w:t>
            </w:r>
          </w:p>
          <w:p w14:paraId="7BA9984B" w14:textId="77777777" w:rsidR="001C37B0" w:rsidRPr="009B45BC" w:rsidRDefault="001C37B0" w:rsidP="00D31C58">
            <w:pPr>
              <w:pStyle w:val="TableParagraph"/>
              <w:numPr>
                <w:ilvl w:val="0"/>
                <w:numId w:val="5"/>
              </w:numPr>
              <w:tabs>
                <w:tab w:val="left" w:pos="815"/>
              </w:tabs>
              <w:spacing w:before="2" w:line="240" w:lineRule="auto"/>
              <w:jc w:val="both"/>
              <w:rPr>
                <w:rFonts w:ascii="Aptos" w:hAnsi="Aptos"/>
                <w:color w:val="000000" w:themeColor="text1"/>
                <w:sz w:val="18"/>
              </w:rPr>
            </w:pPr>
            <w:r w:rsidRPr="009B45BC">
              <w:rPr>
                <w:rFonts w:ascii="Aptos" w:hAnsi="Aptos"/>
                <w:color w:val="000000" w:themeColor="text1"/>
                <w:spacing w:val="-4"/>
                <w:sz w:val="18"/>
              </w:rPr>
              <w:t>4,52</w:t>
            </w:r>
          </w:p>
          <w:p w14:paraId="34446FC1" w14:textId="77777777" w:rsidR="001C37B0" w:rsidRPr="009B45BC" w:rsidRDefault="001C37B0" w:rsidP="00D31C58">
            <w:pPr>
              <w:pStyle w:val="TableParagraph"/>
              <w:numPr>
                <w:ilvl w:val="0"/>
                <w:numId w:val="5"/>
              </w:numPr>
              <w:tabs>
                <w:tab w:val="left" w:pos="815"/>
              </w:tabs>
              <w:spacing w:before="0"/>
              <w:jc w:val="both"/>
              <w:rPr>
                <w:rFonts w:ascii="Aptos" w:hAnsi="Aptos"/>
                <w:color w:val="000000" w:themeColor="text1"/>
                <w:sz w:val="18"/>
              </w:rPr>
            </w:pPr>
            <w:r w:rsidRPr="009B45BC">
              <w:rPr>
                <w:rFonts w:ascii="Aptos" w:hAnsi="Aptos"/>
                <w:color w:val="000000" w:themeColor="text1"/>
                <w:spacing w:val="-4"/>
                <w:sz w:val="18"/>
              </w:rPr>
              <w:t>4,49</w:t>
            </w:r>
          </w:p>
        </w:tc>
      </w:tr>
    </w:tbl>
    <w:p w14:paraId="0D331B5A" w14:textId="77777777" w:rsidR="001C37B0" w:rsidRPr="009B45BC" w:rsidRDefault="001C37B0" w:rsidP="001C37B0">
      <w:pPr>
        <w:ind w:left="140"/>
        <w:jc w:val="both"/>
        <w:rPr>
          <w:rFonts w:ascii="Aptos" w:hAnsi="Aptos"/>
          <w:b/>
          <w:bCs/>
          <w:color w:val="000000" w:themeColor="text1"/>
          <w:sz w:val="20"/>
        </w:rPr>
      </w:pPr>
      <w:r w:rsidRPr="009B45BC">
        <w:rPr>
          <w:rFonts w:ascii="Aptos" w:hAnsi="Aptos"/>
          <w:b/>
          <w:bCs/>
          <w:color w:val="000000" w:themeColor="text1"/>
          <w:sz w:val="20"/>
        </w:rPr>
        <w:t>Table</w:t>
      </w:r>
      <w:r w:rsidRPr="009B45BC">
        <w:rPr>
          <w:rFonts w:ascii="Aptos" w:hAnsi="Aptos"/>
          <w:b/>
          <w:bCs/>
          <w:color w:val="000000" w:themeColor="text1"/>
          <w:spacing w:val="13"/>
          <w:sz w:val="20"/>
        </w:rPr>
        <w:t xml:space="preserve"> </w:t>
      </w:r>
      <w:r w:rsidRPr="009B45BC">
        <w:rPr>
          <w:rFonts w:ascii="Aptos" w:hAnsi="Aptos"/>
          <w:b/>
          <w:bCs/>
          <w:color w:val="000000" w:themeColor="text1"/>
          <w:sz w:val="20"/>
        </w:rPr>
        <w:t>4</w:t>
      </w:r>
      <w:r w:rsidRPr="009B45BC">
        <w:rPr>
          <w:rFonts w:ascii="Aptos" w:hAnsi="Aptos"/>
          <w:b/>
          <w:bCs/>
          <w:color w:val="000000" w:themeColor="text1"/>
          <w:spacing w:val="12"/>
          <w:sz w:val="20"/>
        </w:rPr>
        <w:t xml:space="preserve"> </w:t>
      </w:r>
      <w:proofErr w:type="spellStart"/>
      <w:r w:rsidRPr="009B45BC">
        <w:rPr>
          <w:rFonts w:ascii="Aptos" w:hAnsi="Aptos"/>
          <w:b/>
          <w:bCs/>
          <w:color w:val="000000" w:themeColor="text1"/>
          <w:sz w:val="20"/>
        </w:rPr>
        <w:t>Destination</w:t>
      </w:r>
      <w:proofErr w:type="spellEnd"/>
      <w:r w:rsidRPr="009B45BC">
        <w:rPr>
          <w:rFonts w:ascii="Aptos" w:hAnsi="Aptos"/>
          <w:b/>
          <w:bCs/>
          <w:color w:val="000000" w:themeColor="text1"/>
          <w:sz w:val="20"/>
        </w:rPr>
        <w:t xml:space="preserve"> Management </w:t>
      </w:r>
      <w:proofErr w:type="spellStart"/>
      <w:r w:rsidRPr="009B45BC">
        <w:rPr>
          <w:rFonts w:ascii="Aptos" w:hAnsi="Aptos"/>
          <w:b/>
          <w:bCs/>
          <w:color w:val="000000" w:themeColor="text1"/>
          <w:sz w:val="20"/>
        </w:rPr>
        <w:t>Indicators</w:t>
      </w:r>
      <w:proofErr w:type="spellEnd"/>
    </w:p>
    <w:tbl>
      <w:tblPr>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52"/>
        <w:gridCol w:w="6894"/>
        <w:gridCol w:w="5752"/>
      </w:tblGrid>
      <w:tr w:rsidR="009B45BC" w:rsidRPr="009B45BC" w14:paraId="4CEC27A5" w14:textId="77777777" w:rsidTr="00D31C58">
        <w:trPr>
          <w:trHeight w:val="215"/>
        </w:trPr>
        <w:tc>
          <w:tcPr>
            <w:tcW w:w="1352" w:type="dxa"/>
            <w:shd w:val="clear" w:color="auto" w:fill="D9E1F3"/>
          </w:tcPr>
          <w:p w14:paraId="7CACF953" w14:textId="77777777" w:rsidR="001C37B0" w:rsidRPr="009B45BC" w:rsidRDefault="001C37B0" w:rsidP="00D31C58">
            <w:pPr>
              <w:pStyle w:val="TableParagraph"/>
              <w:ind w:left="110"/>
              <w:jc w:val="both"/>
              <w:rPr>
                <w:rFonts w:ascii="Aptos" w:hAnsi="Aptos"/>
                <w:color w:val="000000" w:themeColor="text1"/>
                <w:sz w:val="18"/>
              </w:rPr>
            </w:pPr>
            <w:r w:rsidRPr="009B45BC">
              <w:rPr>
                <w:rFonts w:ascii="Aptos" w:hAnsi="Aptos"/>
                <w:color w:val="000000" w:themeColor="text1"/>
                <w:sz w:val="18"/>
              </w:rPr>
              <w:t>No</w:t>
            </w:r>
          </w:p>
        </w:tc>
        <w:tc>
          <w:tcPr>
            <w:tcW w:w="6894" w:type="dxa"/>
            <w:shd w:val="clear" w:color="auto" w:fill="D9E1F3"/>
          </w:tcPr>
          <w:p w14:paraId="12E5D6BF" w14:textId="77777777" w:rsidR="001C37B0" w:rsidRPr="009B45BC" w:rsidRDefault="001C37B0" w:rsidP="00D31C58">
            <w:pPr>
              <w:pStyle w:val="TableParagraph"/>
              <w:jc w:val="both"/>
              <w:rPr>
                <w:rFonts w:ascii="Aptos" w:hAnsi="Aptos"/>
                <w:color w:val="000000" w:themeColor="text1"/>
                <w:sz w:val="18"/>
              </w:rPr>
            </w:pPr>
            <w:proofErr w:type="spellStart"/>
            <w:r w:rsidRPr="009B45BC">
              <w:rPr>
                <w:rFonts w:ascii="Aptos" w:hAnsi="Aptos"/>
                <w:color w:val="000000" w:themeColor="text1"/>
                <w:spacing w:val="-2"/>
                <w:sz w:val="18"/>
              </w:rPr>
              <w:t>Indicator</w:t>
            </w:r>
            <w:proofErr w:type="spellEnd"/>
          </w:p>
        </w:tc>
        <w:tc>
          <w:tcPr>
            <w:tcW w:w="5752" w:type="dxa"/>
            <w:shd w:val="clear" w:color="auto" w:fill="D9E1F3"/>
          </w:tcPr>
          <w:p w14:paraId="166C1EF4" w14:textId="77777777" w:rsidR="001C37B0" w:rsidRPr="009B45BC" w:rsidRDefault="001C37B0" w:rsidP="00D31C58">
            <w:pPr>
              <w:pStyle w:val="TableParagraph"/>
              <w:spacing w:before="0" w:line="240" w:lineRule="auto"/>
              <w:ind w:left="0"/>
              <w:jc w:val="both"/>
              <w:rPr>
                <w:rFonts w:ascii="Aptos" w:hAnsi="Aptos"/>
                <w:color w:val="000000" w:themeColor="text1"/>
                <w:sz w:val="14"/>
              </w:rPr>
            </w:pPr>
          </w:p>
        </w:tc>
      </w:tr>
      <w:tr w:rsidR="009B45BC" w:rsidRPr="009B45BC" w14:paraId="74626632" w14:textId="77777777" w:rsidTr="00D31C58">
        <w:trPr>
          <w:trHeight w:val="2808"/>
        </w:trPr>
        <w:tc>
          <w:tcPr>
            <w:tcW w:w="1352" w:type="dxa"/>
          </w:tcPr>
          <w:p w14:paraId="1AB9B6D7" w14:textId="77777777" w:rsidR="001C37B0" w:rsidRPr="009B45BC" w:rsidRDefault="001C37B0" w:rsidP="00D31C58">
            <w:pPr>
              <w:pStyle w:val="TableParagraph"/>
              <w:spacing w:line="240" w:lineRule="auto"/>
              <w:ind w:left="110"/>
              <w:jc w:val="both"/>
              <w:rPr>
                <w:rFonts w:ascii="Aptos" w:hAnsi="Aptos"/>
                <w:color w:val="000000" w:themeColor="text1"/>
                <w:sz w:val="18"/>
              </w:rPr>
            </w:pPr>
            <w:r w:rsidRPr="009B45BC">
              <w:rPr>
                <w:rFonts w:ascii="Aptos" w:hAnsi="Aptos"/>
                <w:color w:val="000000" w:themeColor="text1"/>
                <w:spacing w:val="-5"/>
                <w:sz w:val="18"/>
              </w:rPr>
              <w:t>15</w:t>
            </w:r>
          </w:p>
        </w:tc>
        <w:tc>
          <w:tcPr>
            <w:tcW w:w="6894"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409"/>
            </w:tblGrid>
            <w:tr w:rsidR="009B45BC" w:rsidRPr="009B45BC" w14:paraId="09952780" w14:textId="77777777" w:rsidTr="00D31C58">
              <w:trPr>
                <w:tblCellSpacing w:w="15" w:type="dxa"/>
              </w:trPr>
              <w:tc>
                <w:tcPr>
                  <w:tcW w:w="6349" w:type="dxa"/>
                  <w:vAlign w:val="center"/>
                  <w:hideMark/>
                </w:tcPr>
                <w:p w14:paraId="61A81E09" w14:textId="77777777" w:rsidR="001C37B0" w:rsidRPr="009B45BC" w:rsidRDefault="001C37B0" w:rsidP="00D31C58">
                  <w:pPr>
                    <w:pStyle w:val="TableParagraph"/>
                    <w:jc w:val="both"/>
                    <w:rPr>
                      <w:rFonts w:ascii="Aptos" w:hAnsi="Aptos"/>
                      <w:color w:val="000000" w:themeColor="text1"/>
                      <w:sz w:val="18"/>
                      <w:lang w:val="en-GB"/>
                    </w:rPr>
                  </w:pPr>
                  <w:r w:rsidRPr="009B45BC">
                    <w:rPr>
                      <w:rFonts w:ascii="Aptos" w:hAnsi="Aptos"/>
                      <w:color w:val="000000" w:themeColor="text1"/>
                      <w:sz w:val="18"/>
                      <w:lang w:val="en-GB"/>
                    </w:rPr>
                    <w:t>Identification and classification of tourist attractions (3 Feb 2025)</w:t>
                  </w:r>
                </w:p>
              </w:tc>
            </w:tr>
          </w:tbl>
          <w:p w14:paraId="3A190004" w14:textId="77777777" w:rsidR="001C37B0" w:rsidRPr="009B45BC" w:rsidRDefault="001C37B0" w:rsidP="00D31C58">
            <w:pPr>
              <w:pStyle w:val="TableParagraph"/>
              <w:jc w:val="both"/>
              <w:rPr>
                <w:rFonts w:ascii="Aptos" w:hAnsi="Aptos"/>
                <w:vanish/>
                <w:color w:val="000000" w:themeColor="text1"/>
                <w:sz w:val="18"/>
                <w:lang w:val="en-GB"/>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0"/>
            </w:tblGrid>
            <w:tr w:rsidR="009B45BC" w:rsidRPr="009B45BC" w14:paraId="7D04C013" w14:textId="77777777" w:rsidTr="00D31C58">
              <w:trPr>
                <w:tblCellSpacing w:w="15" w:type="dxa"/>
              </w:trPr>
              <w:tc>
                <w:tcPr>
                  <w:tcW w:w="36" w:type="dxa"/>
                  <w:vAlign w:val="center"/>
                  <w:hideMark/>
                </w:tcPr>
                <w:p w14:paraId="6C225ADD" w14:textId="77777777" w:rsidR="001C37B0" w:rsidRPr="009B45BC" w:rsidRDefault="001C37B0" w:rsidP="00D31C58">
                  <w:pPr>
                    <w:pStyle w:val="TableParagraph"/>
                    <w:jc w:val="both"/>
                    <w:rPr>
                      <w:rFonts w:ascii="Aptos" w:hAnsi="Aptos"/>
                      <w:color w:val="000000" w:themeColor="text1"/>
                      <w:sz w:val="18"/>
                      <w:lang w:val="en-GB"/>
                    </w:rPr>
                  </w:pPr>
                </w:p>
              </w:tc>
            </w:tr>
          </w:tbl>
          <w:p w14:paraId="3A499968" w14:textId="77777777" w:rsidR="001C37B0" w:rsidRPr="009B45BC" w:rsidRDefault="001C37B0" w:rsidP="00D31C58">
            <w:pPr>
              <w:pStyle w:val="TableParagraph"/>
              <w:spacing w:line="240" w:lineRule="auto"/>
              <w:jc w:val="both"/>
              <w:rPr>
                <w:rFonts w:ascii="Aptos" w:hAnsi="Aptos"/>
                <w:color w:val="000000" w:themeColor="text1"/>
                <w:sz w:val="18"/>
              </w:rPr>
            </w:pPr>
          </w:p>
        </w:tc>
        <w:tc>
          <w:tcPr>
            <w:tcW w:w="5752" w:type="dxa"/>
          </w:tcPr>
          <w:p w14:paraId="348EF20A" w14:textId="77777777" w:rsidR="001C37B0" w:rsidRPr="009B45BC" w:rsidRDefault="001C37B0" w:rsidP="001C37B0">
            <w:pPr>
              <w:pStyle w:val="TableParagraph"/>
              <w:numPr>
                <w:ilvl w:val="0"/>
                <w:numId w:val="7"/>
              </w:numPr>
              <w:spacing w:line="190" w:lineRule="exact"/>
              <w:jc w:val="both"/>
              <w:rPr>
                <w:rFonts w:ascii="Aptos" w:hAnsi="Aptos"/>
                <w:i/>
                <w:color w:val="000000" w:themeColor="text1"/>
                <w:sz w:val="19"/>
              </w:rPr>
            </w:pPr>
            <w:proofErr w:type="spellStart"/>
            <w:r w:rsidRPr="009B45BC">
              <w:rPr>
                <w:rFonts w:ascii="Aptos" w:hAnsi="Aptos"/>
                <w:i/>
                <w:color w:val="000000" w:themeColor="text1"/>
                <w:sz w:val="19"/>
              </w:rPr>
              <w:t>Protected</w:t>
            </w:r>
            <w:proofErr w:type="spellEnd"/>
            <w:r w:rsidRPr="009B45BC">
              <w:rPr>
                <w:rFonts w:ascii="Aptos" w:hAnsi="Aptos"/>
                <w:i/>
                <w:color w:val="000000" w:themeColor="text1"/>
                <w:sz w:val="19"/>
              </w:rPr>
              <w:t xml:space="preserve"> </w:t>
            </w:r>
            <w:proofErr w:type="spellStart"/>
            <w:r w:rsidRPr="009B45BC">
              <w:rPr>
                <w:rFonts w:ascii="Aptos" w:hAnsi="Aptos"/>
                <w:i/>
                <w:color w:val="000000" w:themeColor="text1"/>
                <w:sz w:val="19"/>
              </w:rPr>
              <w:t>cultural</w:t>
            </w:r>
            <w:proofErr w:type="spellEnd"/>
            <w:r w:rsidRPr="009B45BC">
              <w:rPr>
                <w:rFonts w:ascii="Aptos" w:hAnsi="Aptos"/>
                <w:i/>
                <w:color w:val="000000" w:themeColor="text1"/>
                <w:sz w:val="19"/>
              </w:rPr>
              <w:t xml:space="preserve"> </w:t>
            </w:r>
            <w:proofErr w:type="spellStart"/>
            <w:r w:rsidRPr="009B45BC">
              <w:rPr>
                <w:rFonts w:ascii="Aptos" w:hAnsi="Aptos"/>
                <w:i/>
                <w:color w:val="000000" w:themeColor="text1"/>
                <w:sz w:val="19"/>
              </w:rPr>
              <w:t>heritage</w:t>
            </w:r>
            <w:proofErr w:type="spellEnd"/>
            <w:r w:rsidRPr="009B45BC">
              <w:rPr>
                <w:rFonts w:ascii="Aptos" w:hAnsi="Aptos"/>
                <w:i/>
                <w:color w:val="000000" w:themeColor="text1"/>
                <w:sz w:val="19"/>
              </w:rPr>
              <w:t xml:space="preserve"> </w:t>
            </w:r>
            <w:proofErr w:type="spellStart"/>
            <w:r w:rsidRPr="009B45BC">
              <w:rPr>
                <w:rFonts w:ascii="Aptos" w:hAnsi="Aptos"/>
                <w:i/>
                <w:color w:val="000000" w:themeColor="text1"/>
                <w:sz w:val="19"/>
              </w:rPr>
              <w:t>assets</w:t>
            </w:r>
            <w:proofErr w:type="spellEnd"/>
            <w:r w:rsidRPr="009B45BC">
              <w:rPr>
                <w:rFonts w:ascii="Aptos" w:hAnsi="Aptos"/>
                <w:i/>
                <w:color w:val="000000" w:themeColor="text1"/>
                <w:sz w:val="19"/>
              </w:rPr>
              <w:t xml:space="preserve"> – 309</w:t>
            </w:r>
          </w:p>
          <w:p w14:paraId="6AE83981" w14:textId="77777777" w:rsidR="001C37B0" w:rsidRPr="009B45BC" w:rsidRDefault="001C37B0" w:rsidP="001C37B0">
            <w:pPr>
              <w:pStyle w:val="TableParagraph"/>
              <w:numPr>
                <w:ilvl w:val="0"/>
                <w:numId w:val="7"/>
              </w:numPr>
              <w:spacing w:line="190" w:lineRule="exact"/>
              <w:jc w:val="both"/>
              <w:rPr>
                <w:rFonts w:ascii="Aptos" w:hAnsi="Aptos"/>
                <w:i/>
                <w:color w:val="000000" w:themeColor="text1"/>
                <w:sz w:val="19"/>
              </w:rPr>
            </w:pPr>
            <w:proofErr w:type="spellStart"/>
            <w:r w:rsidRPr="009B45BC">
              <w:rPr>
                <w:rFonts w:ascii="Aptos" w:hAnsi="Aptos"/>
                <w:i/>
                <w:color w:val="000000" w:themeColor="text1"/>
                <w:sz w:val="19"/>
              </w:rPr>
              <w:t>Cultural</w:t>
            </w:r>
            <w:proofErr w:type="spellEnd"/>
            <w:r w:rsidRPr="009B45BC">
              <w:rPr>
                <w:rFonts w:ascii="Aptos" w:hAnsi="Aptos"/>
                <w:i/>
                <w:color w:val="000000" w:themeColor="text1"/>
                <w:sz w:val="19"/>
              </w:rPr>
              <w:t xml:space="preserve"> </w:t>
            </w:r>
            <w:proofErr w:type="spellStart"/>
            <w:r w:rsidRPr="009B45BC">
              <w:rPr>
                <w:rFonts w:ascii="Aptos" w:hAnsi="Aptos"/>
                <w:i/>
                <w:color w:val="000000" w:themeColor="text1"/>
                <w:sz w:val="19"/>
              </w:rPr>
              <w:t>heritage</w:t>
            </w:r>
            <w:proofErr w:type="spellEnd"/>
            <w:r w:rsidRPr="009B45BC">
              <w:rPr>
                <w:rFonts w:ascii="Aptos" w:hAnsi="Aptos"/>
                <w:i/>
                <w:color w:val="000000" w:themeColor="text1"/>
                <w:sz w:val="19"/>
              </w:rPr>
              <w:t xml:space="preserve"> </w:t>
            </w:r>
            <w:proofErr w:type="spellStart"/>
            <w:r w:rsidRPr="009B45BC">
              <w:rPr>
                <w:rFonts w:ascii="Aptos" w:hAnsi="Aptos"/>
                <w:i/>
                <w:color w:val="000000" w:themeColor="text1"/>
                <w:sz w:val="19"/>
              </w:rPr>
              <w:t>assets</w:t>
            </w:r>
            <w:proofErr w:type="spellEnd"/>
            <w:r w:rsidRPr="009B45BC">
              <w:rPr>
                <w:rFonts w:ascii="Aptos" w:hAnsi="Aptos"/>
                <w:i/>
                <w:color w:val="000000" w:themeColor="text1"/>
                <w:sz w:val="19"/>
              </w:rPr>
              <w:t xml:space="preserve"> </w:t>
            </w:r>
            <w:proofErr w:type="spellStart"/>
            <w:r w:rsidRPr="009B45BC">
              <w:rPr>
                <w:rFonts w:ascii="Aptos" w:hAnsi="Aptos"/>
                <w:i/>
                <w:color w:val="000000" w:themeColor="text1"/>
                <w:sz w:val="19"/>
              </w:rPr>
              <w:t>of</w:t>
            </w:r>
            <w:proofErr w:type="spellEnd"/>
            <w:r w:rsidRPr="009B45BC">
              <w:rPr>
                <w:rFonts w:ascii="Aptos" w:hAnsi="Aptos"/>
                <w:i/>
                <w:color w:val="000000" w:themeColor="text1"/>
                <w:sz w:val="19"/>
              </w:rPr>
              <w:t xml:space="preserve"> </w:t>
            </w:r>
            <w:proofErr w:type="spellStart"/>
            <w:r w:rsidRPr="009B45BC">
              <w:rPr>
                <w:rFonts w:ascii="Aptos" w:hAnsi="Aptos"/>
                <w:i/>
                <w:color w:val="000000" w:themeColor="text1"/>
                <w:sz w:val="19"/>
              </w:rPr>
              <w:t>national</w:t>
            </w:r>
            <w:proofErr w:type="spellEnd"/>
            <w:r w:rsidRPr="009B45BC">
              <w:rPr>
                <w:rFonts w:ascii="Aptos" w:hAnsi="Aptos"/>
                <w:i/>
                <w:color w:val="000000" w:themeColor="text1"/>
                <w:sz w:val="19"/>
              </w:rPr>
              <w:t xml:space="preserve"> </w:t>
            </w:r>
            <w:proofErr w:type="spellStart"/>
            <w:r w:rsidRPr="009B45BC">
              <w:rPr>
                <w:rFonts w:ascii="Aptos" w:hAnsi="Aptos"/>
                <w:i/>
                <w:color w:val="000000" w:themeColor="text1"/>
                <w:sz w:val="19"/>
              </w:rPr>
              <w:t>significance</w:t>
            </w:r>
            <w:proofErr w:type="spellEnd"/>
            <w:r w:rsidRPr="009B45BC">
              <w:rPr>
                <w:rFonts w:ascii="Aptos" w:hAnsi="Aptos"/>
                <w:i/>
                <w:color w:val="000000" w:themeColor="text1"/>
                <w:sz w:val="19"/>
              </w:rPr>
              <w:t xml:space="preserve"> – 0</w:t>
            </w:r>
          </w:p>
          <w:p w14:paraId="69F2FBD4" w14:textId="77777777" w:rsidR="001C37B0" w:rsidRPr="009B45BC" w:rsidRDefault="001C37B0" w:rsidP="001C37B0">
            <w:pPr>
              <w:pStyle w:val="TableParagraph"/>
              <w:numPr>
                <w:ilvl w:val="0"/>
                <w:numId w:val="7"/>
              </w:numPr>
              <w:spacing w:line="190" w:lineRule="exact"/>
              <w:jc w:val="both"/>
              <w:rPr>
                <w:rFonts w:ascii="Aptos" w:hAnsi="Aptos"/>
                <w:i/>
                <w:color w:val="000000" w:themeColor="text1"/>
                <w:sz w:val="19"/>
              </w:rPr>
            </w:pPr>
            <w:proofErr w:type="spellStart"/>
            <w:r w:rsidRPr="009B45BC">
              <w:rPr>
                <w:rFonts w:ascii="Aptos" w:hAnsi="Aptos"/>
                <w:i/>
                <w:color w:val="000000" w:themeColor="text1"/>
                <w:sz w:val="19"/>
              </w:rPr>
              <w:t>Preventively</w:t>
            </w:r>
            <w:proofErr w:type="spellEnd"/>
            <w:r w:rsidRPr="009B45BC">
              <w:rPr>
                <w:rFonts w:ascii="Aptos" w:hAnsi="Aptos"/>
                <w:i/>
                <w:color w:val="000000" w:themeColor="text1"/>
                <w:sz w:val="19"/>
              </w:rPr>
              <w:t xml:space="preserve"> </w:t>
            </w:r>
            <w:proofErr w:type="spellStart"/>
            <w:r w:rsidRPr="009B45BC">
              <w:rPr>
                <w:rFonts w:ascii="Aptos" w:hAnsi="Aptos"/>
                <w:i/>
                <w:color w:val="000000" w:themeColor="text1"/>
                <w:sz w:val="19"/>
              </w:rPr>
              <w:t>protected</w:t>
            </w:r>
            <w:proofErr w:type="spellEnd"/>
            <w:r w:rsidRPr="009B45BC">
              <w:rPr>
                <w:rFonts w:ascii="Aptos" w:hAnsi="Aptos"/>
                <w:i/>
                <w:color w:val="000000" w:themeColor="text1"/>
                <w:sz w:val="19"/>
              </w:rPr>
              <w:t xml:space="preserve"> </w:t>
            </w:r>
            <w:proofErr w:type="spellStart"/>
            <w:r w:rsidRPr="009B45BC">
              <w:rPr>
                <w:rFonts w:ascii="Aptos" w:hAnsi="Aptos"/>
                <w:i/>
                <w:color w:val="000000" w:themeColor="text1"/>
                <w:sz w:val="19"/>
              </w:rPr>
              <w:t>assets</w:t>
            </w:r>
            <w:proofErr w:type="spellEnd"/>
            <w:r w:rsidRPr="009B45BC">
              <w:rPr>
                <w:rFonts w:ascii="Aptos" w:hAnsi="Aptos"/>
                <w:i/>
                <w:color w:val="000000" w:themeColor="text1"/>
                <w:sz w:val="19"/>
              </w:rPr>
              <w:t xml:space="preserve"> – 8</w:t>
            </w:r>
          </w:p>
          <w:p w14:paraId="29B3D87F" w14:textId="77777777" w:rsidR="001C37B0" w:rsidRPr="009B45BC" w:rsidRDefault="001C37B0" w:rsidP="001C37B0">
            <w:pPr>
              <w:pStyle w:val="TableParagraph"/>
              <w:numPr>
                <w:ilvl w:val="0"/>
                <w:numId w:val="7"/>
              </w:numPr>
              <w:spacing w:line="190" w:lineRule="exact"/>
              <w:jc w:val="both"/>
              <w:rPr>
                <w:rFonts w:ascii="Aptos" w:hAnsi="Aptos"/>
                <w:i/>
                <w:color w:val="000000" w:themeColor="text1"/>
                <w:sz w:val="19"/>
              </w:rPr>
            </w:pPr>
            <w:proofErr w:type="spellStart"/>
            <w:r w:rsidRPr="009B45BC">
              <w:rPr>
                <w:rFonts w:ascii="Aptos" w:hAnsi="Aptos"/>
                <w:i/>
                <w:color w:val="000000" w:themeColor="text1"/>
                <w:sz w:val="19"/>
              </w:rPr>
              <w:t>Protected</w:t>
            </w:r>
            <w:proofErr w:type="spellEnd"/>
            <w:r w:rsidRPr="009B45BC">
              <w:rPr>
                <w:rFonts w:ascii="Aptos" w:hAnsi="Aptos"/>
                <w:i/>
                <w:color w:val="000000" w:themeColor="text1"/>
                <w:sz w:val="19"/>
              </w:rPr>
              <w:t xml:space="preserve"> </w:t>
            </w:r>
            <w:proofErr w:type="spellStart"/>
            <w:r w:rsidRPr="009B45BC">
              <w:rPr>
                <w:rFonts w:ascii="Aptos" w:hAnsi="Aptos"/>
                <w:i/>
                <w:color w:val="000000" w:themeColor="text1"/>
                <w:sz w:val="19"/>
              </w:rPr>
              <w:t>natural</w:t>
            </w:r>
            <w:proofErr w:type="spellEnd"/>
            <w:r w:rsidRPr="009B45BC">
              <w:rPr>
                <w:rFonts w:ascii="Aptos" w:hAnsi="Aptos"/>
                <w:i/>
                <w:color w:val="000000" w:themeColor="text1"/>
                <w:sz w:val="19"/>
              </w:rPr>
              <w:t xml:space="preserve"> </w:t>
            </w:r>
            <w:proofErr w:type="spellStart"/>
            <w:r w:rsidRPr="009B45BC">
              <w:rPr>
                <w:rFonts w:ascii="Aptos" w:hAnsi="Aptos"/>
                <w:i/>
                <w:color w:val="000000" w:themeColor="text1"/>
                <w:sz w:val="19"/>
              </w:rPr>
              <w:t>areas</w:t>
            </w:r>
            <w:proofErr w:type="spellEnd"/>
            <w:r w:rsidRPr="009B45BC">
              <w:rPr>
                <w:rFonts w:ascii="Aptos" w:hAnsi="Aptos"/>
                <w:i/>
                <w:color w:val="000000" w:themeColor="text1"/>
                <w:sz w:val="19"/>
              </w:rPr>
              <w:t>:</w:t>
            </w:r>
          </w:p>
          <w:p w14:paraId="738549DD" w14:textId="77777777" w:rsidR="001C37B0" w:rsidRPr="009B45BC" w:rsidRDefault="001C37B0" w:rsidP="00D31C58">
            <w:pPr>
              <w:pStyle w:val="TableParagraph"/>
              <w:spacing w:line="190" w:lineRule="exact"/>
              <w:jc w:val="both"/>
              <w:rPr>
                <w:rFonts w:ascii="Aptos" w:hAnsi="Aptos"/>
                <w:i/>
                <w:color w:val="000000" w:themeColor="text1"/>
                <w:sz w:val="19"/>
              </w:rPr>
            </w:pPr>
            <w:r w:rsidRPr="009B45BC">
              <w:rPr>
                <w:rFonts w:ascii="Aptos" w:hAnsi="Aptos"/>
                <w:i/>
                <w:color w:val="000000" w:themeColor="text1"/>
                <w:sz w:val="19"/>
              </w:rPr>
              <w:t xml:space="preserve"> </w:t>
            </w:r>
            <w:proofErr w:type="spellStart"/>
            <w:r w:rsidRPr="009B45BC">
              <w:rPr>
                <w:rFonts w:ascii="Aptos" w:hAnsi="Aptos"/>
                <w:i/>
                <w:color w:val="000000" w:themeColor="text1"/>
                <w:sz w:val="19"/>
              </w:rPr>
              <w:t>Strict</w:t>
            </w:r>
            <w:proofErr w:type="spellEnd"/>
            <w:r w:rsidRPr="009B45BC">
              <w:rPr>
                <w:rFonts w:ascii="Aptos" w:hAnsi="Aptos"/>
                <w:i/>
                <w:color w:val="000000" w:themeColor="text1"/>
                <w:sz w:val="19"/>
              </w:rPr>
              <w:t xml:space="preserve"> </w:t>
            </w:r>
            <w:proofErr w:type="spellStart"/>
            <w:r w:rsidRPr="009B45BC">
              <w:rPr>
                <w:rFonts w:ascii="Aptos" w:hAnsi="Aptos"/>
                <w:i/>
                <w:color w:val="000000" w:themeColor="text1"/>
                <w:sz w:val="19"/>
              </w:rPr>
              <w:t>reserve</w:t>
            </w:r>
            <w:proofErr w:type="spellEnd"/>
            <w:r w:rsidRPr="009B45BC">
              <w:rPr>
                <w:rFonts w:ascii="Aptos" w:hAnsi="Aptos"/>
                <w:i/>
                <w:color w:val="000000" w:themeColor="text1"/>
                <w:sz w:val="19"/>
              </w:rPr>
              <w:t xml:space="preserve"> – 0</w:t>
            </w:r>
          </w:p>
          <w:p w14:paraId="5B6F994C" w14:textId="77777777" w:rsidR="001C37B0" w:rsidRPr="009B45BC" w:rsidRDefault="001C37B0" w:rsidP="00D31C58">
            <w:pPr>
              <w:pStyle w:val="TableParagraph"/>
              <w:spacing w:line="190" w:lineRule="exact"/>
              <w:jc w:val="both"/>
              <w:rPr>
                <w:rFonts w:ascii="Aptos" w:hAnsi="Aptos"/>
                <w:i/>
                <w:color w:val="000000" w:themeColor="text1"/>
                <w:sz w:val="19"/>
              </w:rPr>
            </w:pPr>
            <w:r w:rsidRPr="009B45BC">
              <w:rPr>
                <w:rFonts w:ascii="Aptos" w:hAnsi="Aptos"/>
                <w:i/>
                <w:color w:val="000000" w:themeColor="text1"/>
                <w:sz w:val="19"/>
              </w:rPr>
              <w:t xml:space="preserve"> National park – 0</w:t>
            </w:r>
          </w:p>
          <w:p w14:paraId="6358D5BE" w14:textId="77777777" w:rsidR="001C37B0" w:rsidRPr="009B45BC" w:rsidRDefault="001C37B0" w:rsidP="00D31C58">
            <w:pPr>
              <w:pStyle w:val="TableParagraph"/>
              <w:spacing w:line="190" w:lineRule="exact"/>
              <w:jc w:val="both"/>
              <w:rPr>
                <w:rFonts w:ascii="Aptos" w:hAnsi="Aptos"/>
                <w:i/>
                <w:color w:val="000000" w:themeColor="text1"/>
                <w:sz w:val="19"/>
              </w:rPr>
            </w:pPr>
            <w:r w:rsidRPr="009B45BC">
              <w:rPr>
                <w:rFonts w:ascii="Aptos" w:hAnsi="Aptos"/>
                <w:i/>
                <w:color w:val="000000" w:themeColor="text1"/>
                <w:sz w:val="19"/>
              </w:rPr>
              <w:t xml:space="preserve"> </w:t>
            </w:r>
            <w:proofErr w:type="spellStart"/>
            <w:r w:rsidRPr="009B45BC">
              <w:rPr>
                <w:rFonts w:ascii="Aptos" w:hAnsi="Aptos"/>
                <w:i/>
                <w:color w:val="000000" w:themeColor="text1"/>
                <w:sz w:val="19"/>
              </w:rPr>
              <w:t>Special</w:t>
            </w:r>
            <w:proofErr w:type="spellEnd"/>
            <w:r w:rsidRPr="009B45BC">
              <w:rPr>
                <w:rFonts w:ascii="Aptos" w:hAnsi="Aptos"/>
                <w:i/>
                <w:color w:val="000000" w:themeColor="text1"/>
                <w:sz w:val="19"/>
              </w:rPr>
              <w:t xml:space="preserve"> </w:t>
            </w:r>
            <w:proofErr w:type="spellStart"/>
            <w:r w:rsidRPr="009B45BC">
              <w:rPr>
                <w:rFonts w:ascii="Aptos" w:hAnsi="Aptos"/>
                <w:i/>
                <w:color w:val="000000" w:themeColor="text1"/>
                <w:sz w:val="19"/>
              </w:rPr>
              <w:t>reserve</w:t>
            </w:r>
            <w:proofErr w:type="spellEnd"/>
            <w:r w:rsidRPr="009B45BC">
              <w:rPr>
                <w:rFonts w:ascii="Aptos" w:hAnsi="Aptos"/>
                <w:i/>
                <w:color w:val="000000" w:themeColor="text1"/>
                <w:sz w:val="19"/>
              </w:rPr>
              <w:t xml:space="preserve"> – 12</w:t>
            </w:r>
          </w:p>
          <w:p w14:paraId="620CD1C2" w14:textId="77777777" w:rsidR="001C37B0" w:rsidRPr="009B45BC" w:rsidRDefault="001C37B0" w:rsidP="00D31C58">
            <w:pPr>
              <w:pStyle w:val="TableParagraph"/>
              <w:spacing w:line="190" w:lineRule="exact"/>
              <w:jc w:val="both"/>
              <w:rPr>
                <w:rFonts w:ascii="Aptos" w:hAnsi="Aptos"/>
                <w:i/>
                <w:color w:val="000000" w:themeColor="text1"/>
                <w:sz w:val="19"/>
              </w:rPr>
            </w:pPr>
            <w:r w:rsidRPr="009B45BC">
              <w:rPr>
                <w:rFonts w:ascii="Aptos" w:hAnsi="Aptos"/>
                <w:i/>
                <w:color w:val="000000" w:themeColor="text1"/>
                <w:sz w:val="19"/>
              </w:rPr>
              <w:t xml:space="preserve"> Nature park – 3</w:t>
            </w:r>
          </w:p>
          <w:p w14:paraId="20D7E35C" w14:textId="77777777" w:rsidR="001C37B0" w:rsidRPr="009B45BC" w:rsidRDefault="001C37B0" w:rsidP="00D31C58">
            <w:pPr>
              <w:pStyle w:val="TableParagraph"/>
              <w:spacing w:line="190" w:lineRule="exact"/>
              <w:ind w:left="0"/>
              <w:jc w:val="both"/>
              <w:rPr>
                <w:rFonts w:ascii="Aptos" w:hAnsi="Aptos"/>
                <w:i/>
                <w:color w:val="000000" w:themeColor="text1"/>
                <w:sz w:val="19"/>
              </w:rPr>
            </w:pPr>
            <w:r w:rsidRPr="009B45BC">
              <w:rPr>
                <w:rFonts w:ascii="Aptos" w:hAnsi="Aptos"/>
                <w:i/>
                <w:color w:val="000000" w:themeColor="text1"/>
                <w:sz w:val="19"/>
              </w:rPr>
              <w:t xml:space="preserve">    Regional park – 0</w:t>
            </w:r>
          </w:p>
          <w:p w14:paraId="1539F8C5" w14:textId="77777777" w:rsidR="001C37B0" w:rsidRPr="009B45BC" w:rsidRDefault="001C37B0" w:rsidP="00D31C58">
            <w:pPr>
              <w:pStyle w:val="TableParagraph"/>
              <w:spacing w:line="190" w:lineRule="exact"/>
              <w:jc w:val="both"/>
              <w:rPr>
                <w:rFonts w:ascii="Aptos" w:hAnsi="Aptos"/>
                <w:i/>
                <w:color w:val="000000" w:themeColor="text1"/>
                <w:sz w:val="19"/>
              </w:rPr>
            </w:pPr>
            <w:r w:rsidRPr="009B45BC">
              <w:rPr>
                <w:rFonts w:ascii="Aptos" w:hAnsi="Aptos"/>
                <w:i/>
                <w:color w:val="000000" w:themeColor="text1"/>
                <w:sz w:val="19"/>
              </w:rPr>
              <w:t xml:space="preserve"> Natural monument – 3</w:t>
            </w:r>
          </w:p>
          <w:p w14:paraId="6C0967D1" w14:textId="77777777" w:rsidR="001C37B0" w:rsidRPr="009B45BC" w:rsidRDefault="001C37B0" w:rsidP="00D31C58">
            <w:pPr>
              <w:pStyle w:val="TableParagraph"/>
              <w:spacing w:line="190" w:lineRule="exact"/>
              <w:jc w:val="both"/>
              <w:rPr>
                <w:rFonts w:ascii="Aptos" w:hAnsi="Aptos"/>
                <w:i/>
                <w:color w:val="000000" w:themeColor="text1"/>
                <w:sz w:val="19"/>
              </w:rPr>
            </w:pPr>
            <w:r w:rsidRPr="009B45BC">
              <w:rPr>
                <w:rFonts w:ascii="Aptos" w:hAnsi="Aptos"/>
                <w:i/>
                <w:color w:val="000000" w:themeColor="text1"/>
                <w:sz w:val="19"/>
              </w:rPr>
              <w:t xml:space="preserve"> </w:t>
            </w:r>
            <w:proofErr w:type="spellStart"/>
            <w:r w:rsidRPr="009B45BC">
              <w:rPr>
                <w:rFonts w:ascii="Aptos" w:hAnsi="Aptos"/>
                <w:i/>
                <w:color w:val="000000" w:themeColor="text1"/>
                <w:sz w:val="19"/>
              </w:rPr>
              <w:t>Significant</w:t>
            </w:r>
            <w:proofErr w:type="spellEnd"/>
            <w:r w:rsidRPr="009B45BC">
              <w:rPr>
                <w:rFonts w:ascii="Aptos" w:hAnsi="Aptos"/>
                <w:i/>
                <w:color w:val="000000" w:themeColor="text1"/>
                <w:sz w:val="19"/>
              </w:rPr>
              <w:t xml:space="preserve"> </w:t>
            </w:r>
            <w:proofErr w:type="spellStart"/>
            <w:r w:rsidRPr="009B45BC">
              <w:rPr>
                <w:rFonts w:ascii="Aptos" w:hAnsi="Aptos"/>
                <w:i/>
                <w:color w:val="000000" w:themeColor="text1"/>
                <w:sz w:val="19"/>
              </w:rPr>
              <w:t>landscape</w:t>
            </w:r>
            <w:proofErr w:type="spellEnd"/>
            <w:r w:rsidRPr="009B45BC">
              <w:rPr>
                <w:rFonts w:ascii="Aptos" w:hAnsi="Aptos"/>
                <w:i/>
                <w:color w:val="000000" w:themeColor="text1"/>
                <w:sz w:val="19"/>
              </w:rPr>
              <w:t xml:space="preserve"> – 4</w:t>
            </w:r>
          </w:p>
          <w:p w14:paraId="3FE0BD5A" w14:textId="77777777" w:rsidR="001C37B0" w:rsidRPr="009B45BC" w:rsidRDefault="001C37B0" w:rsidP="00D31C58">
            <w:pPr>
              <w:pStyle w:val="TableParagraph"/>
              <w:spacing w:line="190" w:lineRule="exact"/>
              <w:jc w:val="both"/>
              <w:rPr>
                <w:rFonts w:ascii="Aptos" w:hAnsi="Aptos"/>
                <w:i/>
                <w:color w:val="000000" w:themeColor="text1"/>
                <w:sz w:val="19"/>
              </w:rPr>
            </w:pPr>
            <w:r w:rsidRPr="009B45BC">
              <w:rPr>
                <w:rFonts w:ascii="Aptos" w:hAnsi="Aptos"/>
                <w:i/>
                <w:color w:val="000000" w:themeColor="text1"/>
                <w:sz w:val="19"/>
              </w:rPr>
              <w:t xml:space="preserve"> Forest park – 3</w:t>
            </w:r>
          </w:p>
          <w:p w14:paraId="2BCD0C6C" w14:textId="77777777" w:rsidR="001C37B0" w:rsidRPr="009B45BC" w:rsidRDefault="001C37B0" w:rsidP="00D31C58">
            <w:pPr>
              <w:pStyle w:val="TableParagraph"/>
              <w:spacing w:before="0" w:line="190" w:lineRule="exact"/>
              <w:jc w:val="both"/>
              <w:rPr>
                <w:rFonts w:ascii="Aptos" w:hAnsi="Aptos"/>
                <w:i/>
                <w:color w:val="000000" w:themeColor="text1"/>
                <w:sz w:val="19"/>
              </w:rPr>
            </w:pPr>
            <w:r w:rsidRPr="009B45BC">
              <w:rPr>
                <w:rFonts w:ascii="Aptos" w:hAnsi="Aptos"/>
                <w:i/>
                <w:color w:val="000000" w:themeColor="text1"/>
                <w:sz w:val="19"/>
              </w:rPr>
              <w:t xml:space="preserve"> Monument </w:t>
            </w:r>
            <w:proofErr w:type="spellStart"/>
            <w:r w:rsidRPr="009B45BC">
              <w:rPr>
                <w:rFonts w:ascii="Aptos" w:hAnsi="Aptos"/>
                <w:i/>
                <w:color w:val="000000" w:themeColor="text1"/>
                <w:sz w:val="19"/>
              </w:rPr>
              <w:t>of</w:t>
            </w:r>
            <w:proofErr w:type="spellEnd"/>
            <w:r w:rsidRPr="009B45BC">
              <w:rPr>
                <w:rFonts w:ascii="Aptos" w:hAnsi="Aptos"/>
                <w:i/>
                <w:color w:val="000000" w:themeColor="text1"/>
                <w:sz w:val="19"/>
              </w:rPr>
              <w:t xml:space="preserve"> park </w:t>
            </w:r>
            <w:proofErr w:type="spellStart"/>
            <w:r w:rsidRPr="009B45BC">
              <w:rPr>
                <w:rFonts w:ascii="Aptos" w:hAnsi="Aptos"/>
                <w:i/>
                <w:color w:val="000000" w:themeColor="text1"/>
                <w:sz w:val="19"/>
              </w:rPr>
              <w:t>architecture</w:t>
            </w:r>
            <w:proofErr w:type="spellEnd"/>
            <w:r w:rsidRPr="009B45BC">
              <w:rPr>
                <w:rFonts w:ascii="Aptos" w:hAnsi="Aptos"/>
                <w:i/>
                <w:color w:val="000000" w:themeColor="text1"/>
                <w:sz w:val="19"/>
              </w:rPr>
              <w:t xml:space="preserve"> – 8</w:t>
            </w:r>
          </w:p>
        </w:tc>
      </w:tr>
      <w:tr w:rsidR="001C37B0" w:rsidRPr="009B45BC" w14:paraId="4E7D4D50" w14:textId="77777777" w:rsidTr="00D31C58">
        <w:trPr>
          <w:trHeight w:val="218"/>
        </w:trPr>
        <w:tc>
          <w:tcPr>
            <w:tcW w:w="1352" w:type="dxa"/>
          </w:tcPr>
          <w:p w14:paraId="7DF779A1" w14:textId="77777777" w:rsidR="001C37B0" w:rsidRPr="009B45BC" w:rsidRDefault="001C37B0" w:rsidP="00D31C58">
            <w:pPr>
              <w:pStyle w:val="TableParagraph"/>
              <w:spacing w:before="3"/>
              <w:ind w:left="110"/>
              <w:jc w:val="both"/>
              <w:rPr>
                <w:rFonts w:ascii="Aptos" w:hAnsi="Aptos"/>
                <w:color w:val="000000" w:themeColor="text1"/>
                <w:sz w:val="18"/>
              </w:rPr>
            </w:pPr>
            <w:r w:rsidRPr="009B45BC">
              <w:rPr>
                <w:rFonts w:ascii="Aptos" w:hAnsi="Aptos"/>
                <w:color w:val="000000" w:themeColor="text1"/>
                <w:spacing w:val="-5"/>
                <w:sz w:val="18"/>
              </w:rPr>
              <w:t>16</w:t>
            </w:r>
          </w:p>
        </w:tc>
        <w:tc>
          <w:tcPr>
            <w:tcW w:w="6894"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442"/>
            </w:tblGrid>
            <w:tr w:rsidR="009B45BC" w:rsidRPr="009B45BC" w14:paraId="5F349FF5" w14:textId="77777777" w:rsidTr="00D31C58">
              <w:trPr>
                <w:tblCellSpacing w:w="15" w:type="dxa"/>
              </w:trPr>
              <w:tc>
                <w:tcPr>
                  <w:tcW w:w="7382" w:type="dxa"/>
                  <w:vAlign w:val="center"/>
                  <w:hideMark/>
                </w:tcPr>
                <w:p w14:paraId="1A02243B" w14:textId="77777777" w:rsidR="001C37B0" w:rsidRPr="009B45BC" w:rsidRDefault="001C37B0" w:rsidP="00D31C58">
                  <w:pPr>
                    <w:pStyle w:val="TableParagraph"/>
                    <w:spacing w:before="3"/>
                    <w:jc w:val="both"/>
                    <w:rPr>
                      <w:rFonts w:ascii="Aptos" w:hAnsi="Aptos"/>
                      <w:color w:val="000000" w:themeColor="text1"/>
                      <w:sz w:val="18"/>
                      <w:lang w:val="en-GB"/>
                    </w:rPr>
                  </w:pPr>
                  <w:r w:rsidRPr="009B45BC">
                    <w:rPr>
                      <w:rFonts w:ascii="Aptos" w:hAnsi="Aptos"/>
                      <w:color w:val="000000" w:themeColor="text1"/>
                      <w:sz w:val="18"/>
                      <w:lang w:val="en-GB"/>
                    </w:rPr>
                    <w:t>Status of implementation of activities from the destination management plan</w:t>
                  </w:r>
                </w:p>
              </w:tc>
            </w:tr>
          </w:tbl>
          <w:p w14:paraId="00E96083" w14:textId="77777777" w:rsidR="001C37B0" w:rsidRPr="009B45BC" w:rsidRDefault="001C37B0" w:rsidP="00D31C58">
            <w:pPr>
              <w:pStyle w:val="TableParagraph"/>
              <w:spacing w:before="3"/>
              <w:jc w:val="both"/>
              <w:rPr>
                <w:rFonts w:ascii="Aptos" w:hAnsi="Aptos"/>
                <w:vanish/>
                <w:color w:val="000000" w:themeColor="text1"/>
                <w:sz w:val="18"/>
                <w:lang w:val="en-GB"/>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0"/>
            </w:tblGrid>
            <w:tr w:rsidR="009B45BC" w:rsidRPr="009B45BC" w14:paraId="6291C0FD" w14:textId="77777777" w:rsidTr="00D31C58">
              <w:trPr>
                <w:tblCellSpacing w:w="15" w:type="dxa"/>
              </w:trPr>
              <w:tc>
                <w:tcPr>
                  <w:tcW w:w="36" w:type="dxa"/>
                  <w:vAlign w:val="center"/>
                  <w:hideMark/>
                </w:tcPr>
                <w:p w14:paraId="1428214A" w14:textId="77777777" w:rsidR="001C37B0" w:rsidRPr="009B45BC" w:rsidRDefault="001C37B0" w:rsidP="00D31C58">
                  <w:pPr>
                    <w:pStyle w:val="TableParagraph"/>
                    <w:spacing w:before="3"/>
                    <w:jc w:val="both"/>
                    <w:rPr>
                      <w:rFonts w:ascii="Aptos" w:hAnsi="Aptos"/>
                      <w:color w:val="000000" w:themeColor="text1"/>
                      <w:sz w:val="18"/>
                      <w:lang w:val="en-GB"/>
                    </w:rPr>
                  </w:pPr>
                </w:p>
              </w:tc>
            </w:tr>
          </w:tbl>
          <w:p w14:paraId="0CA59C97" w14:textId="77777777" w:rsidR="001C37B0" w:rsidRPr="009B45BC" w:rsidRDefault="001C37B0" w:rsidP="00D31C58">
            <w:pPr>
              <w:pStyle w:val="TableParagraph"/>
              <w:spacing w:before="3"/>
              <w:jc w:val="both"/>
              <w:rPr>
                <w:rFonts w:ascii="Aptos" w:hAnsi="Aptos"/>
                <w:color w:val="000000" w:themeColor="text1"/>
                <w:sz w:val="18"/>
              </w:rPr>
            </w:pPr>
          </w:p>
        </w:tc>
        <w:tc>
          <w:tcPr>
            <w:tcW w:w="5752" w:type="dxa"/>
          </w:tcPr>
          <w:p w14:paraId="48751396" w14:textId="77777777" w:rsidR="001C37B0" w:rsidRPr="009B45BC" w:rsidRDefault="001C37B0" w:rsidP="00D31C58">
            <w:pPr>
              <w:pStyle w:val="TableParagraph"/>
              <w:spacing w:before="3"/>
              <w:jc w:val="both"/>
              <w:rPr>
                <w:rFonts w:ascii="Aptos" w:hAnsi="Aptos"/>
                <w:color w:val="000000" w:themeColor="text1"/>
                <w:sz w:val="18"/>
              </w:rPr>
            </w:pPr>
            <w:proofErr w:type="spellStart"/>
            <w:r w:rsidRPr="009B45BC">
              <w:rPr>
                <w:rFonts w:ascii="Aptos" w:hAnsi="Aptos"/>
                <w:color w:val="000000" w:themeColor="text1"/>
                <w:sz w:val="18"/>
              </w:rPr>
              <w:t>Destination</w:t>
            </w:r>
            <w:proofErr w:type="spellEnd"/>
            <w:r w:rsidRPr="009B45BC">
              <w:rPr>
                <w:rFonts w:ascii="Aptos" w:hAnsi="Aptos"/>
                <w:color w:val="000000" w:themeColor="text1"/>
                <w:sz w:val="18"/>
              </w:rPr>
              <w:t xml:space="preserve"> management plan </w:t>
            </w:r>
            <w:proofErr w:type="spellStart"/>
            <w:r w:rsidRPr="009B45BC">
              <w:rPr>
                <w:rFonts w:ascii="Aptos" w:hAnsi="Aptos"/>
                <w:color w:val="000000" w:themeColor="text1"/>
                <w:sz w:val="18"/>
              </w:rPr>
              <w:t>adopted</w:t>
            </w:r>
            <w:proofErr w:type="spellEnd"/>
            <w:r w:rsidRPr="009B45BC">
              <w:rPr>
                <w:rFonts w:ascii="Aptos" w:hAnsi="Aptos"/>
                <w:color w:val="000000" w:themeColor="text1"/>
                <w:sz w:val="18"/>
              </w:rPr>
              <w:t xml:space="preserve">; </w:t>
            </w:r>
            <w:proofErr w:type="spellStart"/>
            <w:r w:rsidRPr="009B45BC">
              <w:rPr>
                <w:rFonts w:ascii="Aptos" w:hAnsi="Aptos"/>
                <w:color w:val="000000" w:themeColor="text1"/>
                <w:sz w:val="18"/>
              </w:rPr>
              <w:t>all</w:t>
            </w:r>
            <w:proofErr w:type="spellEnd"/>
            <w:r w:rsidRPr="009B45BC">
              <w:rPr>
                <w:rFonts w:ascii="Aptos" w:hAnsi="Aptos"/>
                <w:color w:val="000000" w:themeColor="text1"/>
                <w:sz w:val="18"/>
              </w:rPr>
              <w:t xml:space="preserve"> </w:t>
            </w:r>
            <w:proofErr w:type="spellStart"/>
            <w:r w:rsidRPr="009B45BC">
              <w:rPr>
                <w:rFonts w:ascii="Aptos" w:hAnsi="Aptos"/>
                <w:color w:val="000000" w:themeColor="text1"/>
                <w:sz w:val="18"/>
              </w:rPr>
              <w:t>activities</w:t>
            </w:r>
            <w:proofErr w:type="spellEnd"/>
            <w:r w:rsidRPr="009B45BC">
              <w:rPr>
                <w:rFonts w:ascii="Aptos" w:hAnsi="Aptos"/>
                <w:color w:val="000000" w:themeColor="text1"/>
                <w:sz w:val="18"/>
              </w:rPr>
              <w:t xml:space="preserve"> are </w:t>
            </w:r>
            <w:proofErr w:type="spellStart"/>
            <w:r w:rsidRPr="009B45BC">
              <w:rPr>
                <w:rFonts w:ascii="Aptos" w:hAnsi="Aptos"/>
                <w:color w:val="000000" w:themeColor="text1"/>
                <w:sz w:val="18"/>
              </w:rPr>
              <w:t>under</w:t>
            </w:r>
            <w:proofErr w:type="spellEnd"/>
            <w:r w:rsidRPr="009B45BC">
              <w:rPr>
                <w:rFonts w:ascii="Aptos" w:hAnsi="Aptos"/>
                <w:color w:val="000000" w:themeColor="text1"/>
                <w:sz w:val="18"/>
              </w:rPr>
              <w:t xml:space="preserve"> </w:t>
            </w:r>
            <w:proofErr w:type="spellStart"/>
            <w:r w:rsidRPr="009B45BC">
              <w:rPr>
                <w:rFonts w:ascii="Aptos" w:hAnsi="Aptos"/>
                <w:color w:val="000000" w:themeColor="text1"/>
                <w:sz w:val="18"/>
              </w:rPr>
              <w:t>implementation</w:t>
            </w:r>
            <w:proofErr w:type="spellEnd"/>
            <w:r w:rsidRPr="009B45BC">
              <w:rPr>
                <w:rFonts w:ascii="Aptos" w:hAnsi="Aptos"/>
                <w:color w:val="000000" w:themeColor="text1"/>
                <w:sz w:val="18"/>
              </w:rPr>
              <w:t>.</w:t>
            </w:r>
          </w:p>
        </w:tc>
      </w:tr>
    </w:tbl>
    <w:p w14:paraId="380BDE83" w14:textId="77777777" w:rsidR="001C37B0" w:rsidRPr="009B45BC" w:rsidRDefault="001C37B0" w:rsidP="001C37B0">
      <w:pPr>
        <w:spacing w:before="70"/>
        <w:ind w:left="140"/>
        <w:jc w:val="both"/>
        <w:rPr>
          <w:rFonts w:ascii="Aptos" w:hAnsi="Aptos"/>
          <w:color w:val="000000" w:themeColor="text1"/>
          <w:sz w:val="20"/>
        </w:rPr>
      </w:pPr>
    </w:p>
    <w:p w14:paraId="3A64295F" w14:textId="77777777" w:rsidR="001C37B0" w:rsidRPr="009B45BC" w:rsidRDefault="001C37B0" w:rsidP="001C37B0">
      <w:pPr>
        <w:spacing w:before="70"/>
        <w:ind w:left="140"/>
        <w:jc w:val="both"/>
        <w:rPr>
          <w:rFonts w:ascii="Aptos" w:hAnsi="Aptos"/>
          <w:color w:val="000000" w:themeColor="text1"/>
          <w:sz w:val="20"/>
        </w:rPr>
      </w:pPr>
    </w:p>
    <w:p w14:paraId="2F93FCED" w14:textId="77777777" w:rsidR="001C37B0" w:rsidRPr="009B45BC" w:rsidRDefault="001C37B0" w:rsidP="001C37B0">
      <w:pPr>
        <w:spacing w:before="70"/>
        <w:ind w:left="140"/>
        <w:jc w:val="both"/>
        <w:rPr>
          <w:rFonts w:ascii="Aptos" w:hAnsi="Aptos"/>
          <w:b/>
          <w:bCs/>
          <w:color w:val="000000" w:themeColor="text1"/>
          <w:sz w:val="20"/>
        </w:rPr>
      </w:pPr>
      <w:r w:rsidRPr="009B45BC">
        <w:rPr>
          <w:rFonts w:ascii="Aptos" w:hAnsi="Aptos"/>
          <w:b/>
          <w:bCs/>
          <w:color w:val="000000" w:themeColor="text1"/>
          <w:sz w:val="20"/>
        </w:rPr>
        <w:t xml:space="preserve">Table 5 </w:t>
      </w:r>
      <w:proofErr w:type="spellStart"/>
      <w:r w:rsidRPr="009B45BC">
        <w:rPr>
          <w:rFonts w:ascii="Aptos" w:hAnsi="Aptos"/>
          <w:b/>
          <w:bCs/>
          <w:color w:val="000000" w:themeColor="text1"/>
          <w:sz w:val="20"/>
        </w:rPr>
        <w:t>Spatial</w:t>
      </w:r>
      <w:proofErr w:type="spellEnd"/>
      <w:r w:rsidRPr="009B45BC">
        <w:rPr>
          <w:rFonts w:ascii="Aptos" w:hAnsi="Aptos"/>
          <w:b/>
          <w:bCs/>
          <w:color w:val="000000" w:themeColor="text1"/>
          <w:sz w:val="20"/>
        </w:rPr>
        <w:t xml:space="preserve"> </w:t>
      </w:r>
      <w:proofErr w:type="spellStart"/>
      <w:r w:rsidRPr="009B45BC">
        <w:rPr>
          <w:rFonts w:ascii="Aptos" w:hAnsi="Aptos"/>
          <w:b/>
          <w:bCs/>
          <w:color w:val="000000" w:themeColor="text1"/>
          <w:sz w:val="20"/>
        </w:rPr>
        <w:t>Sustainability</w:t>
      </w:r>
      <w:proofErr w:type="spellEnd"/>
      <w:r w:rsidRPr="009B45BC">
        <w:rPr>
          <w:rFonts w:ascii="Aptos" w:hAnsi="Aptos"/>
          <w:b/>
          <w:bCs/>
          <w:color w:val="000000" w:themeColor="text1"/>
          <w:sz w:val="20"/>
        </w:rPr>
        <w:t xml:space="preserve"> </w:t>
      </w:r>
      <w:proofErr w:type="spellStart"/>
      <w:r w:rsidRPr="009B45BC">
        <w:rPr>
          <w:rFonts w:ascii="Aptos" w:hAnsi="Aptos"/>
          <w:b/>
          <w:bCs/>
          <w:color w:val="000000" w:themeColor="text1"/>
          <w:sz w:val="20"/>
        </w:rPr>
        <w:t>Indicators</w:t>
      </w:r>
      <w:proofErr w:type="spellEnd"/>
    </w:p>
    <w:tbl>
      <w:tblPr>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93"/>
        <w:gridCol w:w="11320"/>
        <w:gridCol w:w="1484"/>
      </w:tblGrid>
      <w:tr w:rsidR="009B45BC" w:rsidRPr="009B45BC" w14:paraId="15B763ED" w14:textId="77777777" w:rsidTr="00D31C58">
        <w:trPr>
          <w:trHeight w:val="217"/>
        </w:trPr>
        <w:tc>
          <w:tcPr>
            <w:tcW w:w="1193" w:type="dxa"/>
            <w:shd w:val="clear" w:color="auto" w:fill="D9E1F3"/>
          </w:tcPr>
          <w:p w14:paraId="5B5ADAA6" w14:textId="77777777" w:rsidR="001C37B0" w:rsidRPr="009B45BC" w:rsidRDefault="001C37B0" w:rsidP="00D31C58">
            <w:pPr>
              <w:pStyle w:val="TableParagraph"/>
              <w:spacing w:before="3"/>
              <w:jc w:val="both"/>
              <w:rPr>
                <w:rFonts w:ascii="Aptos" w:hAnsi="Aptos"/>
                <w:color w:val="000000" w:themeColor="text1"/>
                <w:sz w:val="18"/>
              </w:rPr>
            </w:pPr>
            <w:r w:rsidRPr="009B45BC">
              <w:rPr>
                <w:rFonts w:ascii="Aptos" w:hAnsi="Aptos"/>
                <w:color w:val="000000" w:themeColor="text1"/>
                <w:sz w:val="18"/>
              </w:rPr>
              <w:t>No</w:t>
            </w:r>
          </w:p>
        </w:tc>
        <w:tc>
          <w:tcPr>
            <w:tcW w:w="11320" w:type="dxa"/>
            <w:shd w:val="clear" w:color="auto" w:fill="D9E1F3"/>
          </w:tcPr>
          <w:p w14:paraId="4783083E" w14:textId="77777777" w:rsidR="001C37B0" w:rsidRPr="009B45BC" w:rsidRDefault="001C37B0" w:rsidP="00D31C58">
            <w:pPr>
              <w:pStyle w:val="TableParagraph"/>
              <w:spacing w:before="3"/>
              <w:ind w:left="110"/>
              <w:jc w:val="both"/>
              <w:rPr>
                <w:rFonts w:ascii="Aptos" w:hAnsi="Aptos"/>
                <w:color w:val="000000" w:themeColor="text1"/>
                <w:sz w:val="18"/>
              </w:rPr>
            </w:pPr>
            <w:proofErr w:type="spellStart"/>
            <w:r w:rsidRPr="009B45BC">
              <w:rPr>
                <w:rFonts w:ascii="Aptos" w:hAnsi="Aptos"/>
                <w:color w:val="000000" w:themeColor="text1"/>
                <w:spacing w:val="-2"/>
                <w:sz w:val="18"/>
              </w:rPr>
              <w:t>Indicator</w:t>
            </w:r>
            <w:proofErr w:type="spellEnd"/>
          </w:p>
        </w:tc>
        <w:tc>
          <w:tcPr>
            <w:tcW w:w="1484" w:type="dxa"/>
            <w:shd w:val="clear" w:color="auto" w:fill="D9E1F3"/>
          </w:tcPr>
          <w:p w14:paraId="08E0089F" w14:textId="77777777" w:rsidR="001C37B0" w:rsidRPr="009B45BC" w:rsidRDefault="001C37B0" w:rsidP="00D31C58">
            <w:pPr>
              <w:pStyle w:val="TableParagraph"/>
              <w:spacing w:before="3"/>
              <w:jc w:val="both"/>
              <w:rPr>
                <w:rFonts w:ascii="Aptos" w:hAnsi="Aptos"/>
                <w:color w:val="000000" w:themeColor="text1"/>
                <w:sz w:val="18"/>
              </w:rPr>
            </w:pPr>
            <w:proofErr w:type="spellStart"/>
            <w:r w:rsidRPr="009B45BC">
              <w:rPr>
                <w:rFonts w:ascii="Aptos" w:hAnsi="Aptos"/>
                <w:color w:val="000000" w:themeColor="text1"/>
                <w:spacing w:val="-2"/>
                <w:sz w:val="18"/>
              </w:rPr>
              <w:t>Value</w:t>
            </w:r>
            <w:proofErr w:type="spellEnd"/>
          </w:p>
        </w:tc>
      </w:tr>
      <w:tr w:rsidR="001C37B0" w:rsidRPr="009B45BC" w14:paraId="1EDB8495" w14:textId="77777777" w:rsidTr="00D31C58">
        <w:trPr>
          <w:trHeight w:val="215"/>
        </w:trPr>
        <w:tc>
          <w:tcPr>
            <w:tcW w:w="1193" w:type="dxa"/>
          </w:tcPr>
          <w:p w14:paraId="37813C5C" w14:textId="77777777" w:rsidR="001C37B0" w:rsidRPr="009B45BC" w:rsidRDefault="001C37B0" w:rsidP="00D31C58">
            <w:pPr>
              <w:pStyle w:val="TableParagraph"/>
              <w:ind w:left="110"/>
              <w:jc w:val="both"/>
              <w:rPr>
                <w:rFonts w:ascii="Aptos" w:hAnsi="Aptos"/>
                <w:color w:val="000000" w:themeColor="text1"/>
                <w:sz w:val="18"/>
              </w:rPr>
            </w:pPr>
            <w:r w:rsidRPr="009B45BC">
              <w:rPr>
                <w:rFonts w:ascii="Aptos" w:hAnsi="Aptos"/>
                <w:color w:val="000000" w:themeColor="text1"/>
                <w:spacing w:val="-5"/>
                <w:sz w:val="18"/>
              </w:rPr>
              <w:t>17</w:t>
            </w:r>
          </w:p>
        </w:tc>
        <w:tc>
          <w:tcPr>
            <w:tcW w:w="11320"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360"/>
            </w:tblGrid>
            <w:tr w:rsidR="009B45BC" w:rsidRPr="009B45BC" w14:paraId="2AEDC12D" w14:textId="77777777" w:rsidTr="00D31C58">
              <w:trPr>
                <w:tblCellSpacing w:w="15" w:type="dxa"/>
              </w:trPr>
              <w:tc>
                <w:tcPr>
                  <w:tcW w:w="9300" w:type="dxa"/>
                  <w:vAlign w:val="center"/>
                  <w:hideMark/>
                </w:tcPr>
                <w:p w14:paraId="73F57746" w14:textId="77777777" w:rsidR="001C37B0" w:rsidRPr="009B45BC" w:rsidRDefault="001C37B0" w:rsidP="00D31C58">
                  <w:pPr>
                    <w:pStyle w:val="TableParagraph"/>
                    <w:ind w:left="110"/>
                    <w:jc w:val="both"/>
                    <w:rPr>
                      <w:rFonts w:ascii="Aptos" w:hAnsi="Aptos"/>
                      <w:color w:val="000000" w:themeColor="text1"/>
                      <w:sz w:val="18"/>
                      <w:lang w:val="en-GB"/>
                    </w:rPr>
                  </w:pPr>
                  <w:r w:rsidRPr="009B45BC">
                    <w:rPr>
                      <w:rFonts w:ascii="Aptos" w:hAnsi="Aptos"/>
                      <w:color w:val="000000" w:themeColor="text1"/>
                      <w:sz w:val="18"/>
                      <w:lang w:val="en-GB"/>
                    </w:rPr>
                    <w:t>Number of overnight stays in accommodation in the destination per hectare of developed construction area of local self-government units</w:t>
                  </w:r>
                </w:p>
              </w:tc>
            </w:tr>
          </w:tbl>
          <w:p w14:paraId="7E18A1DA" w14:textId="77777777" w:rsidR="001C37B0" w:rsidRPr="009B45BC" w:rsidRDefault="001C37B0" w:rsidP="00D31C58">
            <w:pPr>
              <w:pStyle w:val="TableParagraph"/>
              <w:ind w:left="110"/>
              <w:jc w:val="both"/>
              <w:rPr>
                <w:rFonts w:ascii="Aptos" w:hAnsi="Aptos"/>
                <w:vanish/>
                <w:color w:val="000000" w:themeColor="text1"/>
                <w:sz w:val="18"/>
                <w:lang w:val="en-GB"/>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0"/>
            </w:tblGrid>
            <w:tr w:rsidR="009B45BC" w:rsidRPr="009B45BC" w14:paraId="10D887C6" w14:textId="77777777" w:rsidTr="00D31C58">
              <w:trPr>
                <w:tblCellSpacing w:w="15" w:type="dxa"/>
              </w:trPr>
              <w:tc>
                <w:tcPr>
                  <w:tcW w:w="36" w:type="dxa"/>
                  <w:vAlign w:val="center"/>
                  <w:hideMark/>
                </w:tcPr>
                <w:p w14:paraId="1206257B" w14:textId="77777777" w:rsidR="001C37B0" w:rsidRPr="009B45BC" w:rsidRDefault="001C37B0" w:rsidP="00D31C58">
                  <w:pPr>
                    <w:pStyle w:val="TableParagraph"/>
                    <w:ind w:left="110"/>
                    <w:jc w:val="both"/>
                    <w:rPr>
                      <w:rFonts w:ascii="Aptos" w:hAnsi="Aptos"/>
                      <w:color w:val="000000" w:themeColor="text1"/>
                      <w:sz w:val="18"/>
                      <w:lang w:val="en-GB"/>
                    </w:rPr>
                  </w:pPr>
                </w:p>
              </w:tc>
            </w:tr>
          </w:tbl>
          <w:p w14:paraId="5DDD7139" w14:textId="77777777" w:rsidR="001C37B0" w:rsidRPr="009B45BC" w:rsidRDefault="001C37B0" w:rsidP="00D31C58">
            <w:pPr>
              <w:pStyle w:val="TableParagraph"/>
              <w:ind w:left="110"/>
              <w:jc w:val="both"/>
              <w:rPr>
                <w:rFonts w:ascii="Aptos" w:hAnsi="Aptos"/>
                <w:color w:val="000000" w:themeColor="text1"/>
                <w:sz w:val="18"/>
              </w:rPr>
            </w:pPr>
          </w:p>
        </w:tc>
        <w:tc>
          <w:tcPr>
            <w:tcW w:w="1484" w:type="dxa"/>
          </w:tcPr>
          <w:p w14:paraId="134D7DB0" w14:textId="77777777" w:rsidR="001C37B0" w:rsidRPr="009B45BC" w:rsidRDefault="001C37B0" w:rsidP="00D31C58">
            <w:pPr>
              <w:pStyle w:val="TableParagraph"/>
              <w:jc w:val="both"/>
              <w:rPr>
                <w:rFonts w:ascii="Aptos" w:hAnsi="Aptos"/>
                <w:color w:val="000000" w:themeColor="text1"/>
                <w:sz w:val="18"/>
              </w:rPr>
            </w:pPr>
            <w:r w:rsidRPr="009B45BC">
              <w:rPr>
                <w:rFonts w:ascii="Aptos" w:hAnsi="Aptos"/>
                <w:color w:val="000000" w:themeColor="text1"/>
                <w:sz w:val="18"/>
              </w:rPr>
              <w:t>9,11</w:t>
            </w:r>
            <w:r w:rsidRPr="009B45BC">
              <w:rPr>
                <w:rFonts w:ascii="Aptos" w:hAnsi="Aptos"/>
                <w:color w:val="000000" w:themeColor="text1"/>
                <w:spacing w:val="12"/>
                <w:sz w:val="18"/>
              </w:rPr>
              <w:t xml:space="preserve"> </w:t>
            </w:r>
            <w:r w:rsidRPr="009B45BC">
              <w:rPr>
                <w:rFonts w:ascii="Aptos" w:hAnsi="Aptos"/>
                <w:color w:val="000000" w:themeColor="text1"/>
                <w:spacing w:val="-2"/>
                <w:sz w:val="18"/>
              </w:rPr>
              <w:t>(2024)</w:t>
            </w:r>
          </w:p>
        </w:tc>
      </w:tr>
    </w:tbl>
    <w:p w14:paraId="282D1A95" w14:textId="77777777" w:rsidR="0082677C" w:rsidRPr="009B45BC" w:rsidRDefault="0082677C" w:rsidP="00D80A12">
      <w:pPr>
        <w:rPr>
          <w:color w:val="000000" w:themeColor="text1"/>
        </w:rPr>
      </w:pPr>
    </w:p>
    <w:sectPr w:rsidR="0082677C" w:rsidRPr="009B45BC" w:rsidSect="001C37B0">
      <w:pgSz w:w="16840" w:h="11910" w:orient="landscape"/>
      <w:pgMar w:top="1340" w:right="1275" w:bottom="280" w:left="127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hnschrift">
    <w:altName w:val="Bahnschrift"/>
    <w:panose1 w:val="020B0502040204020203"/>
    <w:charset w:val="00"/>
    <w:family w:val="swiss"/>
    <w:pitch w:val="variable"/>
    <w:sig w:usb0="A00002C7" w:usb1="00000002"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581C62"/>
    <w:multiLevelType w:val="hybridMultilevel"/>
    <w:tmpl w:val="F6B2A77A"/>
    <w:lvl w:ilvl="0" w:tplc="924A8486">
      <w:numFmt w:val="bullet"/>
      <w:lvlText w:val=""/>
      <w:lvlJc w:val="left"/>
      <w:pPr>
        <w:ind w:left="467" w:hanging="360"/>
      </w:pPr>
      <w:rPr>
        <w:rFonts w:ascii="Wingdings" w:eastAsia="Wingdings" w:hAnsi="Wingdings" w:cs="Wingdings" w:hint="default"/>
        <w:b w:val="0"/>
        <w:bCs w:val="0"/>
        <w:i w:val="0"/>
        <w:iCs w:val="0"/>
        <w:color w:val="00AFEF"/>
        <w:spacing w:val="0"/>
        <w:w w:val="100"/>
        <w:sz w:val="18"/>
        <w:szCs w:val="18"/>
        <w:lang w:val="hr-HR" w:eastAsia="en-US" w:bidi="ar-SA"/>
      </w:rPr>
    </w:lvl>
    <w:lvl w:ilvl="1" w:tplc="8F94AAC2">
      <w:numFmt w:val="bullet"/>
      <w:lvlText w:val="•"/>
      <w:lvlJc w:val="left"/>
      <w:pPr>
        <w:ind w:left="988" w:hanging="360"/>
      </w:pPr>
      <w:rPr>
        <w:rFonts w:hint="default"/>
        <w:lang w:val="hr-HR" w:eastAsia="en-US" w:bidi="ar-SA"/>
      </w:rPr>
    </w:lvl>
    <w:lvl w:ilvl="2" w:tplc="42BECE74">
      <w:numFmt w:val="bullet"/>
      <w:lvlText w:val="•"/>
      <w:lvlJc w:val="left"/>
      <w:pPr>
        <w:ind w:left="1516" w:hanging="360"/>
      </w:pPr>
      <w:rPr>
        <w:rFonts w:hint="default"/>
        <w:lang w:val="hr-HR" w:eastAsia="en-US" w:bidi="ar-SA"/>
      </w:rPr>
    </w:lvl>
    <w:lvl w:ilvl="3" w:tplc="E86C2E80">
      <w:numFmt w:val="bullet"/>
      <w:lvlText w:val="•"/>
      <w:lvlJc w:val="left"/>
      <w:pPr>
        <w:ind w:left="2044" w:hanging="360"/>
      </w:pPr>
      <w:rPr>
        <w:rFonts w:hint="default"/>
        <w:lang w:val="hr-HR" w:eastAsia="en-US" w:bidi="ar-SA"/>
      </w:rPr>
    </w:lvl>
    <w:lvl w:ilvl="4" w:tplc="49E435FA">
      <w:numFmt w:val="bullet"/>
      <w:lvlText w:val="•"/>
      <w:lvlJc w:val="left"/>
      <w:pPr>
        <w:ind w:left="2572" w:hanging="360"/>
      </w:pPr>
      <w:rPr>
        <w:rFonts w:hint="default"/>
        <w:lang w:val="hr-HR" w:eastAsia="en-US" w:bidi="ar-SA"/>
      </w:rPr>
    </w:lvl>
    <w:lvl w:ilvl="5" w:tplc="301627E8">
      <w:numFmt w:val="bullet"/>
      <w:lvlText w:val="•"/>
      <w:lvlJc w:val="left"/>
      <w:pPr>
        <w:ind w:left="3101" w:hanging="360"/>
      </w:pPr>
      <w:rPr>
        <w:rFonts w:hint="default"/>
        <w:lang w:val="hr-HR" w:eastAsia="en-US" w:bidi="ar-SA"/>
      </w:rPr>
    </w:lvl>
    <w:lvl w:ilvl="6" w:tplc="349220C4">
      <w:numFmt w:val="bullet"/>
      <w:lvlText w:val="•"/>
      <w:lvlJc w:val="left"/>
      <w:pPr>
        <w:ind w:left="3629" w:hanging="360"/>
      </w:pPr>
      <w:rPr>
        <w:rFonts w:hint="default"/>
        <w:lang w:val="hr-HR" w:eastAsia="en-US" w:bidi="ar-SA"/>
      </w:rPr>
    </w:lvl>
    <w:lvl w:ilvl="7" w:tplc="56685E40">
      <w:numFmt w:val="bullet"/>
      <w:lvlText w:val="•"/>
      <w:lvlJc w:val="left"/>
      <w:pPr>
        <w:ind w:left="4157" w:hanging="360"/>
      </w:pPr>
      <w:rPr>
        <w:rFonts w:hint="default"/>
        <w:lang w:val="hr-HR" w:eastAsia="en-US" w:bidi="ar-SA"/>
      </w:rPr>
    </w:lvl>
    <w:lvl w:ilvl="8" w:tplc="13CA747C">
      <w:numFmt w:val="bullet"/>
      <w:lvlText w:val="•"/>
      <w:lvlJc w:val="left"/>
      <w:pPr>
        <w:ind w:left="4685" w:hanging="360"/>
      </w:pPr>
      <w:rPr>
        <w:rFonts w:hint="default"/>
        <w:lang w:val="hr-HR" w:eastAsia="en-US" w:bidi="ar-SA"/>
      </w:rPr>
    </w:lvl>
  </w:abstractNum>
  <w:abstractNum w:abstractNumId="1" w15:restartNumberingAfterBreak="0">
    <w:nsid w:val="30427F5B"/>
    <w:multiLevelType w:val="hybridMultilevel"/>
    <w:tmpl w:val="342A9FFA"/>
    <w:lvl w:ilvl="0" w:tplc="08090001">
      <w:start w:val="1"/>
      <w:numFmt w:val="bullet"/>
      <w:lvlText w:val=""/>
      <w:lvlJc w:val="left"/>
      <w:pPr>
        <w:ind w:left="827" w:hanging="360"/>
      </w:pPr>
      <w:rPr>
        <w:rFonts w:ascii="Symbol" w:hAnsi="Symbol" w:hint="default"/>
      </w:rPr>
    </w:lvl>
    <w:lvl w:ilvl="1" w:tplc="08090003" w:tentative="1">
      <w:start w:val="1"/>
      <w:numFmt w:val="bullet"/>
      <w:lvlText w:val="o"/>
      <w:lvlJc w:val="left"/>
      <w:pPr>
        <w:ind w:left="1547" w:hanging="360"/>
      </w:pPr>
      <w:rPr>
        <w:rFonts w:ascii="Courier New" w:hAnsi="Courier New" w:cs="Courier New" w:hint="default"/>
      </w:rPr>
    </w:lvl>
    <w:lvl w:ilvl="2" w:tplc="08090005" w:tentative="1">
      <w:start w:val="1"/>
      <w:numFmt w:val="bullet"/>
      <w:lvlText w:val=""/>
      <w:lvlJc w:val="left"/>
      <w:pPr>
        <w:ind w:left="2267" w:hanging="360"/>
      </w:pPr>
      <w:rPr>
        <w:rFonts w:ascii="Wingdings" w:hAnsi="Wingdings" w:hint="default"/>
      </w:rPr>
    </w:lvl>
    <w:lvl w:ilvl="3" w:tplc="08090001" w:tentative="1">
      <w:start w:val="1"/>
      <w:numFmt w:val="bullet"/>
      <w:lvlText w:val=""/>
      <w:lvlJc w:val="left"/>
      <w:pPr>
        <w:ind w:left="2987" w:hanging="360"/>
      </w:pPr>
      <w:rPr>
        <w:rFonts w:ascii="Symbol" w:hAnsi="Symbol" w:hint="default"/>
      </w:rPr>
    </w:lvl>
    <w:lvl w:ilvl="4" w:tplc="08090003" w:tentative="1">
      <w:start w:val="1"/>
      <w:numFmt w:val="bullet"/>
      <w:lvlText w:val="o"/>
      <w:lvlJc w:val="left"/>
      <w:pPr>
        <w:ind w:left="3707" w:hanging="360"/>
      </w:pPr>
      <w:rPr>
        <w:rFonts w:ascii="Courier New" w:hAnsi="Courier New" w:cs="Courier New" w:hint="default"/>
      </w:rPr>
    </w:lvl>
    <w:lvl w:ilvl="5" w:tplc="08090005" w:tentative="1">
      <w:start w:val="1"/>
      <w:numFmt w:val="bullet"/>
      <w:lvlText w:val=""/>
      <w:lvlJc w:val="left"/>
      <w:pPr>
        <w:ind w:left="4427" w:hanging="360"/>
      </w:pPr>
      <w:rPr>
        <w:rFonts w:ascii="Wingdings" w:hAnsi="Wingdings" w:hint="default"/>
      </w:rPr>
    </w:lvl>
    <w:lvl w:ilvl="6" w:tplc="08090001" w:tentative="1">
      <w:start w:val="1"/>
      <w:numFmt w:val="bullet"/>
      <w:lvlText w:val=""/>
      <w:lvlJc w:val="left"/>
      <w:pPr>
        <w:ind w:left="5147" w:hanging="360"/>
      </w:pPr>
      <w:rPr>
        <w:rFonts w:ascii="Symbol" w:hAnsi="Symbol" w:hint="default"/>
      </w:rPr>
    </w:lvl>
    <w:lvl w:ilvl="7" w:tplc="08090003" w:tentative="1">
      <w:start w:val="1"/>
      <w:numFmt w:val="bullet"/>
      <w:lvlText w:val="o"/>
      <w:lvlJc w:val="left"/>
      <w:pPr>
        <w:ind w:left="5867" w:hanging="360"/>
      </w:pPr>
      <w:rPr>
        <w:rFonts w:ascii="Courier New" w:hAnsi="Courier New" w:cs="Courier New" w:hint="default"/>
      </w:rPr>
    </w:lvl>
    <w:lvl w:ilvl="8" w:tplc="08090005" w:tentative="1">
      <w:start w:val="1"/>
      <w:numFmt w:val="bullet"/>
      <w:lvlText w:val=""/>
      <w:lvlJc w:val="left"/>
      <w:pPr>
        <w:ind w:left="6587" w:hanging="360"/>
      </w:pPr>
      <w:rPr>
        <w:rFonts w:ascii="Wingdings" w:hAnsi="Wingdings" w:hint="default"/>
      </w:rPr>
    </w:lvl>
  </w:abstractNum>
  <w:abstractNum w:abstractNumId="2" w15:restartNumberingAfterBreak="0">
    <w:nsid w:val="370E5C21"/>
    <w:multiLevelType w:val="multilevel"/>
    <w:tmpl w:val="60DAE6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4B61D99"/>
    <w:multiLevelType w:val="hybridMultilevel"/>
    <w:tmpl w:val="642ED27A"/>
    <w:lvl w:ilvl="0" w:tplc="1AF22DEE">
      <w:start w:val="1"/>
      <w:numFmt w:val="upperRoman"/>
      <w:lvlText w:val="%1."/>
      <w:lvlJc w:val="left"/>
      <w:pPr>
        <w:ind w:left="815" w:hanging="708"/>
      </w:pPr>
      <w:rPr>
        <w:rFonts w:ascii="Bahnschrift" w:eastAsia="Bahnschrift" w:hAnsi="Bahnschrift" w:cs="Bahnschrift" w:hint="default"/>
        <w:b w:val="0"/>
        <w:bCs w:val="0"/>
        <w:i w:val="0"/>
        <w:iCs w:val="0"/>
        <w:spacing w:val="0"/>
        <w:w w:val="100"/>
        <w:sz w:val="18"/>
        <w:szCs w:val="18"/>
        <w:lang w:val="hr-HR" w:eastAsia="en-US" w:bidi="ar-SA"/>
      </w:rPr>
    </w:lvl>
    <w:lvl w:ilvl="1" w:tplc="4842636E">
      <w:numFmt w:val="bullet"/>
      <w:lvlText w:val="•"/>
      <w:lvlJc w:val="left"/>
      <w:pPr>
        <w:ind w:left="1311" w:hanging="708"/>
      </w:pPr>
      <w:rPr>
        <w:rFonts w:hint="default"/>
        <w:lang w:val="hr-HR" w:eastAsia="en-US" w:bidi="ar-SA"/>
      </w:rPr>
    </w:lvl>
    <w:lvl w:ilvl="2" w:tplc="E3C6B0B8">
      <w:numFmt w:val="bullet"/>
      <w:lvlText w:val="•"/>
      <w:lvlJc w:val="left"/>
      <w:pPr>
        <w:ind w:left="1803" w:hanging="708"/>
      </w:pPr>
      <w:rPr>
        <w:rFonts w:hint="default"/>
        <w:lang w:val="hr-HR" w:eastAsia="en-US" w:bidi="ar-SA"/>
      </w:rPr>
    </w:lvl>
    <w:lvl w:ilvl="3" w:tplc="0862D7A0">
      <w:numFmt w:val="bullet"/>
      <w:lvlText w:val="•"/>
      <w:lvlJc w:val="left"/>
      <w:pPr>
        <w:ind w:left="2295" w:hanging="708"/>
      </w:pPr>
      <w:rPr>
        <w:rFonts w:hint="default"/>
        <w:lang w:val="hr-HR" w:eastAsia="en-US" w:bidi="ar-SA"/>
      </w:rPr>
    </w:lvl>
    <w:lvl w:ilvl="4" w:tplc="BBEE5116">
      <w:numFmt w:val="bullet"/>
      <w:lvlText w:val="•"/>
      <w:lvlJc w:val="left"/>
      <w:pPr>
        <w:ind w:left="2787" w:hanging="708"/>
      </w:pPr>
      <w:rPr>
        <w:rFonts w:hint="default"/>
        <w:lang w:val="hr-HR" w:eastAsia="en-US" w:bidi="ar-SA"/>
      </w:rPr>
    </w:lvl>
    <w:lvl w:ilvl="5" w:tplc="4E4C11D6">
      <w:numFmt w:val="bullet"/>
      <w:lvlText w:val="•"/>
      <w:lvlJc w:val="left"/>
      <w:pPr>
        <w:ind w:left="3279" w:hanging="708"/>
      </w:pPr>
      <w:rPr>
        <w:rFonts w:hint="default"/>
        <w:lang w:val="hr-HR" w:eastAsia="en-US" w:bidi="ar-SA"/>
      </w:rPr>
    </w:lvl>
    <w:lvl w:ilvl="6" w:tplc="ADB4637E">
      <w:numFmt w:val="bullet"/>
      <w:lvlText w:val="•"/>
      <w:lvlJc w:val="left"/>
      <w:pPr>
        <w:ind w:left="3771" w:hanging="708"/>
      </w:pPr>
      <w:rPr>
        <w:rFonts w:hint="default"/>
        <w:lang w:val="hr-HR" w:eastAsia="en-US" w:bidi="ar-SA"/>
      </w:rPr>
    </w:lvl>
    <w:lvl w:ilvl="7" w:tplc="2D52EEB6">
      <w:numFmt w:val="bullet"/>
      <w:lvlText w:val="•"/>
      <w:lvlJc w:val="left"/>
      <w:pPr>
        <w:ind w:left="4263" w:hanging="708"/>
      </w:pPr>
      <w:rPr>
        <w:rFonts w:hint="default"/>
        <w:lang w:val="hr-HR" w:eastAsia="en-US" w:bidi="ar-SA"/>
      </w:rPr>
    </w:lvl>
    <w:lvl w:ilvl="8" w:tplc="556CA092">
      <w:numFmt w:val="bullet"/>
      <w:lvlText w:val="•"/>
      <w:lvlJc w:val="left"/>
      <w:pPr>
        <w:ind w:left="4755" w:hanging="708"/>
      </w:pPr>
      <w:rPr>
        <w:rFonts w:hint="default"/>
        <w:lang w:val="hr-HR" w:eastAsia="en-US" w:bidi="ar-SA"/>
      </w:rPr>
    </w:lvl>
  </w:abstractNum>
  <w:abstractNum w:abstractNumId="4" w15:restartNumberingAfterBreak="0">
    <w:nsid w:val="59C77754"/>
    <w:multiLevelType w:val="multilevel"/>
    <w:tmpl w:val="68AE79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8653459"/>
    <w:multiLevelType w:val="hybridMultilevel"/>
    <w:tmpl w:val="F53238B4"/>
    <w:lvl w:ilvl="0" w:tplc="C8980F0A">
      <w:start w:val="1"/>
      <w:numFmt w:val="upperRoman"/>
      <w:lvlText w:val="%1."/>
      <w:lvlJc w:val="left"/>
      <w:pPr>
        <w:ind w:left="815" w:hanging="708"/>
      </w:pPr>
      <w:rPr>
        <w:rFonts w:ascii="Bahnschrift" w:eastAsia="Bahnschrift" w:hAnsi="Bahnschrift" w:cs="Bahnschrift" w:hint="default"/>
        <w:b w:val="0"/>
        <w:bCs w:val="0"/>
        <w:i w:val="0"/>
        <w:iCs w:val="0"/>
        <w:spacing w:val="0"/>
        <w:w w:val="100"/>
        <w:sz w:val="18"/>
        <w:szCs w:val="18"/>
        <w:lang w:val="hr-HR" w:eastAsia="en-US" w:bidi="ar-SA"/>
      </w:rPr>
    </w:lvl>
    <w:lvl w:ilvl="1" w:tplc="76A6330A">
      <w:numFmt w:val="bullet"/>
      <w:lvlText w:val="•"/>
      <w:lvlJc w:val="left"/>
      <w:pPr>
        <w:ind w:left="1311" w:hanging="708"/>
      </w:pPr>
      <w:rPr>
        <w:rFonts w:hint="default"/>
        <w:lang w:val="hr-HR" w:eastAsia="en-US" w:bidi="ar-SA"/>
      </w:rPr>
    </w:lvl>
    <w:lvl w:ilvl="2" w:tplc="9150426A">
      <w:numFmt w:val="bullet"/>
      <w:lvlText w:val="•"/>
      <w:lvlJc w:val="left"/>
      <w:pPr>
        <w:ind w:left="1803" w:hanging="708"/>
      </w:pPr>
      <w:rPr>
        <w:rFonts w:hint="default"/>
        <w:lang w:val="hr-HR" w:eastAsia="en-US" w:bidi="ar-SA"/>
      </w:rPr>
    </w:lvl>
    <w:lvl w:ilvl="3" w:tplc="4E3E1268">
      <w:numFmt w:val="bullet"/>
      <w:lvlText w:val="•"/>
      <w:lvlJc w:val="left"/>
      <w:pPr>
        <w:ind w:left="2295" w:hanging="708"/>
      </w:pPr>
      <w:rPr>
        <w:rFonts w:hint="default"/>
        <w:lang w:val="hr-HR" w:eastAsia="en-US" w:bidi="ar-SA"/>
      </w:rPr>
    </w:lvl>
    <w:lvl w:ilvl="4" w:tplc="7BEA34B8">
      <w:numFmt w:val="bullet"/>
      <w:lvlText w:val="•"/>
      <w:lvlJc w:val="left"/>
      <w:pPr>
        <w:ind w:left="2787" w:hanging="708"/>
      </w:pPr>
      <w:rPr>
        <w:rFonts w:hint="default"/>
        <w:lang w:val="hr-HR" w:eastAsia="en-US" w:bidi="ar-SA"/>
      </w:rPr>
    </w:lvl>
    <w:lvl w:ilvl="5" w:tplc="D7D6E126">
      <w:numFmt w:val="bullet"/>
      <w:lvlText w:val="•"/>
      <w:lvlJc w:val="left"/>
      <w:pPr>
        <w:ind w:left="3279" w:hanging="708"/>
      </w:pPr>
      <w:rPr>
        <w:rFonts w:hint="default"/>
        <w:lang w:val="hr-HR" w:eastAsia="en-US" w:bidi="ar-SA"/>
      </w:rPr>
    </w:lvl>
    <w:lvl w:ilvl="6" w:tplc="0932FE48">
      <w:numFmt w:val="bullet"/>
      <w:lvlText w:val="•"/>
      <w:lvlJc w:val="left"/>
      <w:pPr>
        <w:ind w:left="3771" w:hanging="708"/>
      </w:pPr>
      <w:rPr>
        <w:rFonts w:hint="default"/>
        <w:lang w:val="hr-HR" w:eastAsia="en-US" w:bidi="ar-SA"/>
      </w:rPr>
    </w:lvl>
    <w:lvl w:ilvl="7" w:tplc="D7E2B54A">
      <w:numFmt w:val="bullet"/>
      <w:lvlText w:val="•"/>
      <w:lvlJc w:val="left"/>
      <w:pPr>
        <w:ind w:left="4263" w:hanging="708"/>
      </w:pPr>
      <w:rPr>
        <w:rFonts w:hint="default"/>
        <w:lang w:val="hr-HR" w:eastAsia="en-US" w:bidi="ar-SA"/>
      </w:rPr>
    </w:lvl>
    <w:lvl w:ilvl="8" w:tplc="67B067A6">
      <w:numFmt w:val="bullet"/>
      <w:lvlText w:val="•"/>
      <w:lvlJc w:val="left"/>
      <w:pPr>
        <w:ind w:left="4755" w:hanging="708"/>
      </w:pPr>
      <w:rPr>
        <w:rFonts w:hint="default"/>
        <w:lang w:val="hr-HR" w:eastAsia="en-US" w:bidi="ar-SA"/>
      </w:rPr>
    </w:lvl>
  </w:abstractNum>
  <w:abstractNum w:abstractNumId="6" w15:restartNumberingAfterBreak="0">
    <w:nsid w:val="76346A1E"/>
    <w:multiLevelType w:val="hybridMultilevel"/>
    <w:tmpl w:val="BF3A9A1A"/>
    <w:lvl w:ilvl="0" w:tplc="3D6841D6">
      <w:numFmt w:val="bullet"/>
      <w:lvlText w:val=""/>
      <w:lvlJc w:val="left"/>
      <w:pPr>
        <w:ind w:left="743" w:hanging="360"/>
      </w:pPr>
      <w:rPr>
        <w:rFonts w:ascii="Wingdings" w:eastAsia="Wingdings" w:hAnsi="Wingdings" w:cs="Wingdings" w:hint="default"/>
        <w:b w:val="0"/>
        <w:bCs w:val="0"/>
        <w:i w:val="0"/>
        <w:iCs w:val="0"/>
        <w:color w:val="00AFEF"/>
        <w:spacing w:val="0"/>
        <w:w w:val="100"/>
        <w:sz w:val="22"/>
        <w:szCs w:val="22"/>
        <w:lang w:val="hr-HR" w:eastAsia="en-US" w:bidi="ar-SA"/>
      </w:rPr>
    </w:lvl>
    <w:lvl w:ilvl="1" w:tplc="195ADB2E">
      <w:numFmt w:val="bullet"/>
      <w:lvlText w:val="o"/>
      <w:lvlJc w:val="left"/>
      <w:pPr>
        <w:ind w:left="1103" w:hanging="360"/>
      </w:pPr>
      <w:rPr>
        <w:rFonts w:ascii="Courier New" w:eastAsia="Courier New" w:hAnsi="Courier New" w:cs="Courier New" w:hint="default"/>
        <w:b w:val="0"/>
        <w:bCs w:val="0"/>
        <w:i w:val="0"/>
        <w:iCs w:val="0"/>
        <w:color w:val="00AFEF"/>
        <w:spacing w:val="0"/>
        <w:w w:val="99"/>
        <w:sz w:val="20"/>
        <w:szCs w:val="20"/>
        <w:lang w:val="hr-HR" w:eastAsia="en-US" w:bidi="ar-SA"/>
      </w:rPr>
    </w:lvl>
    <w:lvl w:ilvl="2" w:tplc="31004FFE">
      <w:numFmt w:val="bullet"/>
      <w:lvlText w:val="•"/>
      <w:lvlJc w:val="left"/>
      <w:pPr>
        <w:ind w:left="1985" w:hanging="360"/>
      </w:pPr>
      <w:rPr>
        <w:rFonts w:hint="default"/>
        <w:lang w:val="hr-HR" w:eastAsia="en-US" w:bidi="ar-SA"/>
      </w:rPr>
    </w:lvl>
    <w:lvl w:ilvl="3" w:tplc="46E411EA">
      <w:numFmt w:val="bullet"/>
      <w:lvlText w:val="•"/>
      <w:lvlJc w:val="left"/>
      <w:pPr>
        <w:ind w:left="2871" w:hanging="360"/>
      </w:pPr>
      <w:rPr>
        <w:rFonts w:hint="default"/>
        <w:lang w:val="hr-HR" w:eastAsia="en-US" w:bidi="ar-SA"/>
      </w:rPr>
    </w:lvl>
    <w:lvl w:ilvl="4" w:tplc="A664BDA2">
      <w:numFmt w:val="bullet"/>
      <w:lvlText w:val="•"/>
      <w:lvlJc w:val="left"/>
      <w:pPr>
        <w:ind w:left="3757" w:hanging="360"/>
      </w:pPr>
      <w:rPr>
        <w:rFonts w:hint="default"/>
        <w:lang w:val="hr-HR" w:eastAsia="en-US" w:bidi="ar-SA"/>
      </w:rPr>
    </w:lvl>
    <w:lvl w:ilvl="5" w:tplc="8DEAAC5C">
      <w:numFmt w:val="bullet"/>
      <w:lvlText w:val="•"/>
      <w:lvlJc w:val="left"/>
      <w:pPr>
        <w:ind w:left="4643" w:hanging="360"/>
      </w:pPr>
      <w:rPr>
        <w:rFonts w:hint="default"/>
        <w:lang w:val="hr-HR" w:eastAsia="en-US" w:bidi="ar-SA"/>
      </w:rPr>
    </w:lvl>
    <w:lvl w:ilvl="6" w:tplc="D57C7CD2">
      <w:numFmt w:val="bullet"/>
      <w:lvlText w:val="•"/>
      <w:lvlJc w:val="left"/>
      <w:pPr>
        <w:ind w:left="5529" w:hanging="360"/>
      </w:pPr>
      <w:rPr>
        <w:rFonts w:hint="default"/>
        <w:lang w:val="hr-HR" w:eastAsia="en-US" w:bidi="ar-SA"/>
      </w:rPr>
    </w:lvl>
    <w:lvl w:ilvl="7" w:tplc="0DC80352">
      <w:numFmt w:val="bullet"/>
      <w:lvlText w:val="•"/>
      <w:lvlJc w:val="left"/>
      <w:pPr>
        <w:ind w:left="6414" w:hanging="360"/>
      </w:pPr>
      <w:rPr>
        <w:rFonts w:hint="default"/>
        <w:lang w:val="hr-HR" w:eastAsia="en-US" w:bidi="ar-SA"/>
      </w:rPr>
    </w:lvl>
    <w:lvl w:ilvl="8" w:tplc="C47094BA">
      <w:numFmt w:val="bullet"/>
      <w:lvlText w:val="•"/>
      <w:lvlJc w:val="left"/>
      <w:pPr>
        <w:ind w:left="7300" w:hanging="360"/>
      </w:pPr>
      <w:rPr>
        <w:rFonts w:hint="default"/>
        <w:lang w:val="hr-HR" w:eastAsia="en-US" w:bidi="ar-SA"/>
      </w:rPr>
    </w:lvl>
  </w:abstractNum>
  <w:num w:numId="1" w16cid:durableId="1270896499">
    <w:abstractNumId w:val="0"/>
  </w:num>
  <w:num w:numId="2" w16cid:durableId="1873768307">
    <w:abstractNumId w:val="5"/>
  </w:num>
  <w:num w:numId="3" w16cid:durableId="1964773027">
    <w:abstractNumId w:val="6"/>
  </w:num>
  <w:num w:numId="4" w16cid:durableId="1608391168">
    <w:abstractNumId w:val="4"/>
  </w:num>
  <w:num w:numId="5" w16cid:durableId="2070497612">
    <w:abstractNumId w:val="3"/>
  </w:num>
  <w:num w:numId="6" w16cid:durableId="159393647">
    <w:abstractNumId w:val="2"/>
  </w:num>
  <w:num w:numId="7" w16cid:durableId="14878194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DC1D67"/>
    <w:rsid w:val="00063AD6"/>
    <w:rsid w:val="000D7A9E"/>
    <w:rsid w:val="0019483A"/>
    <w:rsid w:val="001C37B0"/>
    <w:rsid w:val="004357FD"/>
    <w:rsid w:val="005C7904"/>
    <w:rsid w:val="006E4925"/>
    <w:rsid w:val="0082677C"/>
    <w:rsid w:val="008728C8"/>
    <w:rsid w:val="009B45BC"/>
    <w:rsid w:val="00A2083A"/>
    <w:rsid w:val="00D80A12"/>
    <w:rsid w:val="00DA6CA2"/>
    <w:rsid w:val="00DC1D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91EDB6"/>
  <w15:docId w15:val="{7EFD39FC-FB5A-4B86-9D17-4DC198735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Bahnschrift" w:eastAsia="Bahnschrift" w:hAnsi="Bahnschrift" w:cs="Bahnschrift"/>
      <w:lang w:val="hr-HR"/>
    </w:rPr>
  </w:style>
  <w:style w:type="paragraph" w:styleId="Heading1">
    <w:name w:val="heading 1"/>
    <w:basedOn w:val="Normal"/>
    <w:uiPriority w:val="9"/>
    <w:qFormat/>
    <w:pPr>
      <w:spacing w:before="1"/>
      <w:ind w:left="23"/>
      <w:jc w:val="both"/>
      <w:outlineLvl w:val="0"/>
    </w:pPr>
    <w:rPr>
      <w:sz w:val="32"/>
      <w:szCs w:val="32"/>
    </w:rPr>
  </w:style>
  <w:style w:type="paragraph" w:styleId="Heading2">
    <w:name w:val="heading 2"/>
    <w:basedOn w:val="Normal"/>
    <w:next w:val="Normal"/>
    <w:link w:val="Heading2Char"/>
    <w:uiPriority w:val="9"/>
    <w:semiHidden/>
    <w:unhideWhenUsed/>
    <w:qFormat/>
    <w:rsid w:val="00DA6CA2"/>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1"/>
      <w:ind w:left="23"/>
      <w:jc w:val="both"/>
    </w:pPr>
    <w:rPr>
      <w:sz w:val="36"/>
      <w:szCs w:val="36"/>
    </w:rPr>
  </w:style>
  <w:style w:type="paragraph" w:styleId="ListParagraph">
    <w:name w:val="List Paragraph"/>
    <w:basedOn w:val="Normal"/>
    <w:uiPriority w:val="1"/>
    <w:qFormat/>
    <w:pPr>
      <w:spacing w:line="264" w:lineRule="exact"/>
      <w:ind w:left="1102" w:hanging="359"/>
    </w:pPr>
    <w:rPr>
      <w:u w:val="single" w:color="000000"/>
    </w:rPr>
  </w:style>
  <w:style w:type="paragraph" w:customStyle="1" w:styleId="TableParagraph">
    <w:name w:val="Table Paragraph"/>
    <w:basedOn w:val="Normal"/>
    <w:uiPriority w:val="1"/>
    <w:qFormat/>
    <w:pPr>
      <w:spacing w:before="1" w:line="195" w:lineRule="exact"/>
      <w:ind w:left="107"/>
    </w:pPr>
  </w:style>
  <w:style w:type="character" w:styleId="Hyperlink">
    <w:name w:val="Hyperlink"/>
    <w:basedOn w:val="DefaultParagraphFont"/>
    <w:uiPriority w:val="99"/>
    <w:unhideWhenUsed/>
    <w:rsid w:val="0019483A"/>
    <w:rPr>
      <w:color w:val="0000FF" w:themeColor="hyperlink"/>
      <w:u w:val="single"/>
    </w:rPr>
  </w:style>
  <w:style w:type="character" w:styleId="UnresolvedMention">
    <w:name w:val="Unresolved Mention"/>
    <w:basedOn w:val="DefaultParagraphFont"/>
    <w:uiPriority w:val="99"/>
    <w:semiHidden/>
    <w:unhideWhenUsed/>
    <w:rsid w:val="0019483A"/>
    <w:rPr>
      <w:color w:val="605E5C"/>
      <w:shd w:val="clear" w:color="auto" w:fill="E1DFDD"/>
    </w:rPr>
  </w:style>
  <w:style w:type="character" w:customStyle="1" w:styleId="Heading2Char">
    <w:name w:val="Heading 2 Char"/>
    <w:basedOn w:val="DefaultParagraphFont"/>
    <w:link w:val="Heading2"/>
    <w:uiPriority w:val="9"/>
    <w:semiHidden/>
    <w:rsid w:val="00DA6CA2"/>
    <w:rPr>
      <w:rFonts w:asciiTheme="majorHAnsi" w:eastAsiaTheme="majorEastAsia" w:hAnsiTheme="majorHAnsi" w:cstheme="majorBidi"/>
      <w:color w:val="365F91" w:themeColor="accent1" w:themeShade="BF"/>
      <w:sz w:val="26"/>
      <w:szCs w:val="26"/>
      <w:lang w:val="hr-HR"/>
    </w:rPr>
  </w:style>
  <w:style w:type="character" w:styleId="FollowedHyperlink">
    <w:name w:val="FollowedHyperlink"/>
    <w:basedOn w:val="DefaultParagraphFont"/>
    <w:uiPriority w:val="99"/>
    <w:semiHidden/>
    <w:unhideWhenUsed/>
    <w:rsid w:val="006E492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mint.gov.hr/UserDocsImages/upravljanje_destinacijom/240930_izracun_osn_pokazatelja.xlsx" TargetMode="External"/><Relationship Id="rId13" Type="http://schemas.openxmlformats.org/officeDocument/2006/relationships/hyperlink" Target="https://mint.gov.hr/UserDocsImages/1A_UPISNICI/1712_smjernice_prikup_spec_dru%C5%A1_sekund_izv.xlsx" TargetMode="External"/><Relationship Id="rId18" Type="http://schemas.openxmlformats.org/officeDocument/2006/relationships/hyperlink" Target="https://mint.gov.hr/UserDocsImages/1A_UPISNICI/Smjernice%20za%20provo%C4%91enje%20istra%C5%BEivanja%20stavova%20lokalnog%20stanovni%C5%A1tva%20V1.1.pdf" TargetMode="External"/><Relationship Id="rId3" Type="http://schemas.openxmlformats.org/officeDocument/2006/relationships/styles" Target="styles.xml"/><Relationship Id="rId21" Type="http://schemas.openxmlformats.org/officeDocument/2006/relationships/hyperlink" Target="https://mint.gov.hr/UserDocsImages/1A_UPISNICI/1712_smjernice_prikup_spec_dru%C5%A1_sekund_izv.xlsx" TargetMode="External"/><Relationship Id="rId7" Type="http://schemas.openxmlformats.org/officeDocument/2006/relationships/hyperlink" Target="https://narodne-novine.nn.hr/clanci/sluzbeni/2024_09_112_1891.html" TargetMode="External"/><Relationship Id="rId12" Type="http://schemas.openxmlformats.org/officeDocument/2006/relationships/hyperlink" Target="https://mint.gov.hr/UserDocsImages/1A_UPISNICI/Izra%C4%8Dun%20specifi%C4%8Dnih%20pokazatelja_dru%C5%A1tveni%20aspekti%20odr%C5%BEivostii_1724.xlsx" TargetMode="External"/><Relationship Id="rId17" Type="http://schemas.openxmlformats.org/officeDocument/2006/relationships/hyperlink" Target="https://mint.gov.hr/default.aspx?id"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mint.gov.hr/UserDocsImages/1A_UPISNICI/Smjernice%20za%20provo%C4%91enje%20istra%C5%BEivanja%20stavova%20lokalnog%20stanovni%C5%A1tva%20V1.1.pdf" TargetMode="External"/><Relationship Id="rId20" Type="http://schemas.openxmlformats.org/officeDocument/2006/relationships/hyperlink" Target="https://mint.gov.hr/UserDocsImages/1A_UPISNICI/Izra%C4%8Dun%20specifi%C4%8Dnih%20pokazatelja_dru%C5%A1tveni%20aspekti%20odr%C5%BEivostii_1724.xlsx" TargetMode="External"/><Relationship Id="rId1" Type="http://schemas.openxmlformats.org/officeDocument/2006/relationships/customXml" Target="../customXml/item1.xml"/><Relationship Id="rId6" Type="http://schemas.openxmlformats.org/officeDocument/2006/relationships/hyperlink" Target="https://visitzagrebcounty.hr/wp-content/uploads/2025/12/POKAZATELJI-ODRZIVOSTI-NA-RAZINI-DESTINACIJE-1.pdf" TargetMode="External"/><Relationship Id="rId11" Type="http://schemas.openxmlformats.org/officeDocument/2006/relationships/hyperlink" Target="https://mint.gov.hr/UserDocsImages/upravljanje_destinacijom/240930_smjernice-istr_zadovolj_tur.pdf"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mint.gov.hr/UserDocsImages/upravljanje_destinacijom/240930_smjernice_istr_lokal_stanov.pdf" TargetMode="External"/><Relationship Id="rId23" Type="http://schemas.openxmlformats.org/officeDocument/2006/relationships/hyperlink" Target="https://www.zagrebacka-zupanija.hr/media/filer_public/c4/0f/c40f3b3d-5aa3-4c6d-8e3d-a7730ac4a9f8/program_zastite_zraka_ozonskog_sloja_ublazavanja_klimatskih_promjena_i_prilagodbe_klimatskim_promjenama_za_podrucje_zagrebacke_zupanije.pdf" TargetMode="External"/><Relationship Id="rId10" Type="http://schemas.openxmlformats.org/officeDocument/2006/relationships/hyperlink" Target="https://mint.gov.hr/UserDocsImages/upravljanje_destinacijom/240930_smjernice_istr_lokal_stanov.pdf" TargetMode="External"/><Relationship Id="rId19" Type="http://schemas.openxmlformats.org/officeDocument/2006/relationships/hyperlink" Target="https://mint.gov.hr/UserDocsImages/1A_UPISNICI/Smjernice%20za%20provo%C4%91enje%20istra%C5%BEivanja%20zadovoljstva%20cjelokupnim%20boravkom%20u%20destinaciji%20V1.1.pdf" TargetMode="External"/><Relationship Id="rId4" Type="http://schemas.openxmlformats.org/officeDocument/2006/relationships/settings" Target="settings.xml"/><Relationship Id="rId9" Type="http://schemas.openxmlformats.org/officeDocument/2006/relationships/hyperlink" Target="https://mint.gov.hr/UserDocsImages/upravljanje_destinacijom/240930_smjernice_prikup_sekund_izv.xlsx" TargetMode="External"/><Relationship Id="rId14" Type="http://schemas.openxmlformats.org/officeDocument/2006/relationships/hyperlink" Target="https://mint.gov.hr/UserDocsImages/upravljanje_destinacijom/240930_izracun_osn_pokazatelja.xlsx" TargetMode="External"/><Relationship Id="rId22" Type="http://schemas.openxmlformats.org/officeDocument/2006/relationships/hyperlink" Target="https://mint.gov.hr/UserDocsImages/1A_UPISNICI/Smjernice%20prihvatni%20kapacitet_obvezni_pokazatelji_V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1AB652-32D4-413E-92B3-25CA8AEBA3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1468</Words>
  <Characters>8368</Characters>
  <Application>Microsoft Office Word</Application>
  <DocSecurity>0</DocSecurity>
  <Lines>69</Lines>
  <Paragraphs>19</Paragraphs>
  <ScaleCrop>false</ScaleCrop>
  <Company/>
  <LinksUpToDate>false</LinksUpToDate>
  <CharactersWithSpaces>9817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Fran Jušinski</cp:lastModifiedBy>
  <cp:revision>11</cp:revision>
  <dcterms:created xsi:type="dcterms:W3CDTF">2025-12-11T07:46:00Z</dcterms:created>
  <dcterms:modified xsi:type="dcterms:W3CDTF">2025-12-11T08:29:00Z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2025-12-05T00:00:00Z</vt:filetime>
  </property>
  <property fmtid="{D5CDD505-2E9C-101B-9397-08002B2CF9AE}" pid="3" name="Creator">
    <vt:lpwstr>Microsoft® Word 2019</vt:lpwstr>
  </property>
  <property fmtid="{D5CDD505-2E9C-101B-9397-08002B2CF9AE}" pid="4" name="LastSaved">
    <vt:filetime>2025-12-11T00:00:00Z</vt:filetime>
  </property>
  <property fmtid="{D5CDD505-2E9C-101B-9397-08002B2CF9AE}" pid="5" name="Producer">
    <vt:lpwstr>Microsoft® Word 2019</vt:lpwstr>
  </property>
</Properties>
</file>